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3DD2" w14:textId="2FBDA5AB" w:rsidR="00DE6817" w:rsidRDefault="000E5D6C" w:rsidP="00134A64">
      <w:pPr>
        <w:spacing w:line="360" w:lineRule="auto"/>
        <w:jc w:val="center"/>
        <w:rPr>
          <w:rFonts w:asciiTheme="majorHAnsi" w:hAnsiTheme="majorHAnsi"/>
          <w:sz w:val="22"/>
          <w:szCs w:val="22"/>
          <w:u w:val="single"/>
          <w:lang w:val="es-ES"/>
        </w:rPr>
      </w:pPr>
      <w:r>
        <w:rPr>
          <w:rFonts w:asciiTheme="majorHAnsi" w:hAnsiTheme="majorHAnsi"/>
          <w:sz w:val="22"/>
          <w:szCs w:val="22"/>
          <w:u w:val="single"/>
          <w:lang w:val="es-ES"/>
        </w:rPr>
        <w:t xml:space="preserve">Los días </w:t>
      </w:r>
      <w:r w:rsidR="00507930">
        <w:rPr>
          <w:rFonts w:asciiTheme="majorHAnsi" w:hAnsiTheme="majorHAnsi"/>
          <w:sz w:val="22"/>
          <w:szCs w:val="22"/>
          <w:u w:val="single"/>
          <w:lang w:val="es-ES"/>
        </w:rPr>
        <w:t xml:space="preserve">26 y 27 de abril </w:t>
      </w:r>
      <w:r>
        <w:rPr>
          <w:rFonts w:asciiTheme="majorHAnsi" w:hAnsiTheme="majorHAnsi"/>
          <w:sz w:val="22"/>
          <w:szCs w:val="22"/>
          <w:u w:val="single"/>
          <w:lang w:val="es-ES"/>
        </w:rPr>
        <w:t xml:space="preserve">se ha celebrado </w:t>
      </w:r>
      <w:r w:rsidR="00805DED">
        <w:rPr>
          <w:rFonts w:asciiTheme="majorHAnsi" w:hAnsiTheme="majorHAnsi"/>
          <w:sz w:val="22"/>
          <w:szCs w:val="22"/>
          <w:u w:val="single"/>
          <w:lang w:val="es-ES"/>
        </w:rPr>
        <w:t>l</w:t>
      </w:r>
      <w:r>
        <w:rPr>
          <w:rFonts w:asciiTheme="majorHAnsi" w:hAnsiTheme="majorHAnsi"/>
          <w:sz w:val="22"/>
          <w:szCs w:val="22"/>
          <w:u w:val="single"/>
          <w:lang w:val="es-ES"/>
        </w:rPr>
        <w:t xml:space="preserve">a </w:t>
      </w:r>
      <w:r w:rsidR="00507930">
        <w:rPr>
          <w:rFonts w:asciiTheme="majorHAnsi" w:hAnsiTheme="majorHAnsi"/>
          <w:sz w:val="22"/>
          <w:szCs w:val="22"/>
          <w:u w:val="single"/>
          <w:lang w:val="es-ES"/>
        </w:rPr>
        <w:t>octava</w:t>
      </w:r>
      <w:r w:rsidR="00134A64">
        <w:rPr>
          <w:rFonts w:asciiTheme="majorHAnsi" w:hAnsiTheme="majorHAnsi"/>
          <w:sz w:val="22"/>
          <w:szCs w:val="22"/>
          <w:u w:val="single"/>
          <w:lang w:val="es-ES"/>
        </w:rPr>
        <w:t xml:space="preserve"> </w:t>
      </w:r>
      <w:r w:rsidR="00805DED">
        <w:rPr>
          <w:rFonts w:asciiTheme="majorHAnsi" w:hAnsiTheme="majorHAnsi"/>
          <w:sz w:val="22"/>
          <w:szCs w:val="22"/>
          <w:u w:val="single"/>
          <w:lang w:val="es-ES"/>
        </w:rPr>
        <w:t>edición de</w:t>
      </w:r>
      <w:r w:rsidR="001812F2">
        <w:rPr>
          <w:rFonts w:asciiTheme="majorHAnsi" w:hAnsiTheme="majorHAnsi"/>
          <w:sz w:val="22"/>
          <w:szCs w:val="22"/>
          <w:u w:val="single"/>
          <w:lang w:val="es-ES"/>
        </w:rPr>
        <w:t xml:space="preserve"> los</w:t>
      </w:r>
      <w:r w:rsidR="00E17AE3">
        <w:rPr>
          <w:rFonts w:asciiTheme="majorHAnsi" w:hAnsiTheme="majorHAnsi"/>
          <w:sz w:val="22"/>
          <w:szCs w:val="22"/>
          <w:u w:val="single"/>
          <w:lang w:val="es-ES"/>
        </w:rPr>
        <w:t xml:space="preserve"> </w:t>
      </w:r>
      <w:r w:rsidR="00E17AE3" w:rsidRPr="00E17AE3">
        <w:rPr>
          <w:rFonts w:asciiTheme="majorHAnsi" w:hAnsiTheme="majorHAnsi"/>
          <w:sz w:val="22"/>
          <w:szCs w:val="22"/>
          <w:u w:val="single"/>
          <w:lang w:val="es-ES"/>
        </w:rPr>
        <w:t>Talleres de Artritis Psoriásica</w:t>
      </w:r>
      <w:r>
        <w:rPr>
          <w:rFonts w:asciiTheme="majorHAnsi" w:hAnsiTheme="majorHAnsi"/>
          <w:sz w:val="22"/>
          <w:szCs w:val="22"/>
          <w:u w:val="single"/>
          <w:lang w:val="es-ES"/>
        </w:rPr>
        <w:t xml:space="preserve"> de la Sociedad Española de Reumatología</w:t>
      </w:r>
      <w:r w:rsidR="00E40722">
        <w:rPr>
          <w:rFonts w:asciiTheme="majorHAnsi" w:hAnsiTheme="majorHAnsi"/>
          <w:sz w:val="22"/>
          <w:szCs w:val="22"/>
          <w:u w:val="single"/>
          <w:lang w:val="es-ES"/>
        </w:rPr>
        <w:t>,</w:t>
      </w:r>
      <w:r>
        <w:rPr>
          <w:rFonts w:asciiTheme="majorHAnsi" w:hAnsiTheme="majorHAnsi"/>
          <w:sz w:val="22"/>
          <w:szCs w:val="22"/>
          <w:u w:val="single"/>
          <w:lang w:val="es-ES"/>
        </w:rPr>
        <w:t xml:space="preserve"> con la colaboración de </w:t>
      </w:r>
      <w:r w:rsidR="00E17AE3">
        <w:rPr>
          <w:rFonts w:asciiTheme="majorHAnsi" w:hAnsiTheme="majorHAnsi"/>
          <w:sz w:val="22"/>
          <w:szCs w:val="22"/>
          <w:u w:val="single"/>
          <w:lang w:val="es-ES"/>
        </w:rPr>
        <w:t>J</w:t>
      </w:r>
      <w:r w:rsidR="00507930">
        <w:rPr>
          <w:rFonts w:asciiTheme="majorHAnsi" w:hAnsiTheme="majorHAnsi"/>
          <w:sz w:val="22"/>
          <w:szCs w:val="22"/>
          <w:u w:val="single"/>
          <w:lang w:val="es-ES"/>
        </w:rPr>
        <w:t>ohnson &amp; Johnson</w:t>
      </w:r>
    </w:p>
    <w:p w14:paraId="5FE164B9" w14:textId="6492870F" w:rsidR="00DE6817" w:rsidRPr="0075657B" w:rsidRDefault="00DC33DD" w:rsidP="00DE6817">
      <w:pPr>
        <w:spacing w:line="360" w:lineRule="auto"/>
        <w:jc w:val="center"/>
        <w:rPr>
          <w:rFonts w:asciiTheme="majorHAnsi" w:hAnsiTheme="majorHAnsi"/>
          <w:b/>
          <w:sz w:val="36"/>
          <w:szCs w:val="36"/>
          <w:lang w:val="es-ES"/>
        </w:rPr>
      </w:pPr>
      <w:r>
        <w:rPr>
          <w:rFonts w:asciiTheme="majorHAnsi" w:hAnsiTheme="majorHAnsi"/>
          <w:b/>
          <w:sz w:val="36"/>
          <w:szCs w:val="36"/>
          <w:lang w:val="es-ES"/>
        </w:rPr>
        <w:t>L</w:t>
      </w:r>
      <w:r w:rsidR="00507930">
        <w:rPr>
          <w:rFonts w:asciiTheme="majorHAnsi" w:hAnsiTheme="majorHAnsi"/>
          <w:b/>
          <w:sz w:val="36"/>
          <w:szCs w:val="36"/>
          <w:lang w:val="es-ES"/>
        </w:rPr>
        <w:t xml:space="preserve">as mujeres </w:t>
      </w:r>
      <w:r>
        <w:rPr>
          <w:rFonts w:asciiTheme="majorHAnsi" w:hAnsiTheme="majorHAnsi"/>
          <w:b/>
          <w:sz w:val="36"/>
          <w:szCs w:val="36"/>
          <w:lang w:val="es-ES"/>
        </w:rPr>
        <w:t xml:space="preserve">con artritis psoriásica </w:t>
      </w:r>
      <w:r w:rsidR="003869CB">
        <w:rPr>
          <w:rFonts w:asciiTheme="majorHAnsi" w:hAnsiTheme="majorHAnsi"/>
          <w:b/>
          <w:sz w:val="36"/>
          <w:szCs w:val="36"/>
          <w:lang w:val="es-ES"/>
        </w:rPr>
        <w:t>alcanza</w:t>
      </w:r>
      <w:r w:rsidR="004E371A">
        <w:rPr>
          <w:rFonts w:asciiTheme="majorHAnsi" w:hAnsiTheme="majorHAnsi"/>
          <w:b/>
          <w:sz w:val="36"/>
          <w:szCs w:val="36"/>
          <w:lang w:val="es-ES"/>
        </w:rPr>
        <w:t>n</w:t>
      </w:r>
      <w:r w:rsidR="003869CB">
        <w:rPr>
          <w:rFonts w:asciiTheme="majorHAnsi" w:hAnsiTheme="majorHAnsi"/>
          <w:b/>
          <w:sz w:val="36"/>
          <w:szCs w:val="36"/>
          <w:lang w:val="es-ES"/>
        </w:rPr>
        <w:t xml:space="preserve"> los objetivos terapéuticos en menor proporción que los </w:t>
      </w:r>
      <w:r w:rsidR="00507930">
        <w:rPr>
          <w:rFonts w:asciiTheme="majorHAnsi" w:hAnsiTheme="majorHAnsi"/>
          <w:b/>
          <w:sz w:val="36"/>
          <w:szCs w:val="36"/>
          <w:lang w:val="es-ES"/>
        </w:rPr>
        <w:t>hombre</w:t>
      </w:r>
      <w:r w:rsidR="00E9237E">
        <w:rPr>
          <w:rFonts w:asciiTheme="majorHAnsi" w:hAnsiTheme="majorHAnsi"/>
          <w:b/>
          <w:sz w:val="36"/>
          <w:szCs w:val="36"/>
          <w:lang w:val="es-ES"/>
        </w:rPr>
        <w:t>s</w:t>
      </w:r>
    </w:p>
    <w:p w14:paraId="5683B5B9" w14:textId="77777777" w:rsidR="009F5236" w:rsidRDefault="004802D2" w:rsidP="00763416">
      <w:pPr>
        <w:pStyle w:val="Prrafodelista"/>
        <w:numPr>
          <w:ilvl w:val="0"/>
          <w:numId w:val="7"/>
        </w:num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La </w:t>
      </w:r>
      <w:r w:rsidR="00207C65">
        <w:rPr>
          <w:rFonts w:asciiTheme="majorHAnsi" w:hAnsiTheme="majorHAnsi"/>
          <w:b/>
          <w:szCs w:val="24"/>
        </w:rPr>
        <w:t xml:space="preserve">prevalencia de la artritis psoriásica en la población adulta española se sitúa en el 0,58%, lo que supone cerca de 230.000 afectados aproximadamente. </w:t>
      </w:r>
    </w:p>
    <w:p w14:paraId="2C5FE0C8" w14:textId="56D9C656" w:rsidR="004802D2" w:rsidRDefault="009F5236" w:rsidP="00763416">
      <w:pPr>
        <w:pStyle w:val="Prrafodelista"/>
        <w:numPr>
          <w:ilvl w:val="0"/>
          <w:numId w:val="7"/>
        </w:num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L</w:t>
      </w:r>
      <w:r w:rsidRPr="009F5236">
        <w:rPr>
          <w:rFonts w:asciiTheme="majorHAnsi" w:hAnsiTheme="majorHAnsi"/>
          <w:b/>
          <w:szCs w:val="24"/>
        </w:rPr>
        <w:t xml:space="preserve">as mujeres tienen en general </w:t>
      </w:r>
      <w:r w:rsidR="004E371A">
        <w:rPr>
          <w:rFonts w:asciiTheme="majorHAnsi" w:hAnsiTheme="majorHAnsi"/>
          <w:b/>
          <w:szCs w:val="24"/>
        </w:rPr>
        <w:t xml:space="preserve">una </w:t>
      </w:r>
      <w:r w:rsidRPr="009F5236">
        <w:rPr>
          <w:rFonts w:asciiTheme="majorHAnsi" w:hAnsiTheme="majorHAnsi"/>
          <w:b/>
          <w:szCs w:val="24"/>
        </w:rPr>
        <w:t>peor respuesta a los tratamientos</w:t>
      </w:r>
      <w:r w:rsidR="0041279F">
        <w:rPr>
          <w:rFonts w:asciiTheme="majorHAnsi" w:hAnsiTheme="majorHAnsi"/>
          <w:b/>
          <w:szCs w:val="24"/>
        </w:rPr>
        <w:t xml:space="preserve"> y una menor adherencia a los mismos</w:t>
      </w:r>
      <w:r w:rsidR="003869CB">
        <w:rPr>
          <w:rFonts w:asciiTheme="majorHAnsi" w:hAnsiTheme="majorHAnsi"/>
          <w:b/>
          <w:szCs w:val="24"/>
        </w:rPr>
        <w:t xml:space="preserve">, </w:t>
      </w:r>
      <w:bookmarkStart w:id="0" w:name="_Hlk165361825"/>
      <w:r w:rsidR="003869CB">
        <w:rPr>
          <w:rFonts w:asciiTheme="majorHAnsi" w:hAnsiTheme="majorHAnsi"/>
          <w:b/>
          <w:szCs w:val="24"/>
        </w:rPr>
        <w:t>en parte por la demora diagnóstica observada en algún estudio.</w:t>
      </w:r>
    </w:p>
    <w:bookmarkEnd w:id="0"/>
    <w:p w14:paraId="1364709D" w14:textId="2D14F22A" w:rsidR="004802D2" w:rsidRPr="00BA3154" w:rsidRDefault="00507930" w:rsidP="00BA3154">
      <w:pPr>
        <w:pStyle w:val="Prrafodelista"/>
        <w:numPr>
          <w:ilvl w:val="0"/>
          <w:numId w:val="7"/>
        </w:num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</w:rPr>
        <w:t>Hay iniciativas internacionales para estudiar las diferencias de género en la enfermedad</w:t>
      </w:r>
      <w:r w:rsidR="00207C65">
        <w:rPr>
          <w:rFonts w:asciiTheme="majorHAnsi" w:hAnsiTheme="majorHAnsi"/>
          <w:b/>
        </w:rPr>
        <w:t xml:space="preserve"> y en el comportamiento frente a los tratamientos. </w:t>
      </w:r>
    </w:p>
    <w:p w14:paraId="76DFE077" w14:textId="19E6C738" w:rsidR="00207C65" w:rsidRDefault="004A642F" w:rsidP="008365A3">
      <w:pPr>
        <w:spacing w:line="36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/>
        </w:rPr>
        <w:t xml:space="preserve">Madrid, </w:t>
      </w:r>
      <w:r w:rsidR="0087309A">
        <w:rPr>
          <w:rFonts w:asciiTheme="majorHAnsi" w:hAnsiTheme="majorHAnsi"/>
          <w:b/>
        </w:rPr>
        <w:t xml:space="preserve">2 de mayo </w:t>
      </w:r>
      <w:r w:rsidR="00A85809">
        <w:rPr>
          <w:rFonts w:asciiTheme="majorHAnsi" w:hAnsiTheme="majorHAnsi"/>
          <w:b/>
        </w:rPr>
        <w:t>de 202</w:t>
      </w:r>
      <w:r w:rsidR="00507930">
        <w:rPr>
          <w:rFonts w:asciiTheme="majorHAnsi" w:hAnsiTheme="majorHAnsi"/>
          <w:b/>
        </w:rPr>
        <w:t>4</w:t>
      </w:r>
      <w:r w:rsidR="00763416">
        <w:rPr>
          <w:rFonts w:asciiTheme="majorHAnsi" w:hAnsiTheme="majorHAnsi"/>
          <w:b/>
        </w:rPr>
        <w:t xml:space="preserve">. </w:t>
      </w:r>
      <w:r w:rsidR="00411601" w:rsidRPr="00411601">
        <w:rPr>
          <w:rFonts w:asciiTheme="majorHAnsi" w:hAnsiTheme="majorHAnsi"/>
          <w:bCs/>
        </w:rPr>
        <w:t xml:space="preserve">La </w:t>
      </w:r>
      <w:r w:rsidR="00411601">
        <w:rPr>
          <w:rFonts w:asciiTheme="majorHAnsi" w:hAnsiTheme="majorHAnsi"/>
          <w:bCs/>
        </w:rPr>
        <w:t>artritis psoriásica (AP</w:t>
      </w:r>
      <w:r w:rsidR="00E12B6A">
        <w:rPr>
          <w:rFonts w:asciiTheme="majorHAnsi" w:hAnsiTheme="majorHAnsi"/>
          <w:bCs/>
        </w:rPr>
        <w:t>s</w:t>
      </w:r>
      <w:r w:rsidR="00411601">
        <w:rPr>
          <w:rFonts w:asciiTheme="majorHAnsi" w:hAnsiTheme="majorHAnsi"/>
          <w:bCs/>
        </w:rPr>
        <w:t>)</w:t>
      </w:r>
      <w:r w:rsidR="00411601" w:rsidRPr="00411601">
        <w:rPr>
          <w:rFonts w:asciiTheme="majorHAnsi" w:hAnsiTheme="majorHAnsi"/>
          <w:bCs/>
        </w:rPr>
        <w:t xml:space="preserve"> es una enfermedad inflamatoria crónica heterog</w:t>
      </w:r>
      <w:r w:rsidR="00411601">
        <w:rPr>
          <w:rFonts w:asciiTheme="majorHAnsi" w:hAnsiTheme="majorHAnsi"/>
          <w:bCs/>
        </w:rPr>
        <w:t>é</w:t>
      </w:r>
      <w:r w:rsidR="00411601" w:rsidRPr="00411601">
        <w:rPr>
          <w:rFonts w:asciiTheme="majorHAnsi" w:hAnsiTheme="majorHAnsi"/>
          <w:bCs/>
        </w:rPr>
        <w:t>nea con diferentes formas de presentación que evolucionan entre sí a lo largo del curso de la enfermedad y</w:t>
      </w:r>
      <w:r w:rsidR="00D87542">
        <w:rPr>
          <w:rFonts w:asciiTheme="majorHAnsi" w:hAnsiTheme="majorHAnsi"/>
          <w:bCs/>
        </w:rPr>
        <w:t xml:space="preserve"> que</w:t>
      </w:r>
      <w:r w:rsidR="00E12B6A">
        <w:rPr>
          <w:rFonts w:asciiTheme="majorHAnsi" w:hAnsiTheme="majorHAnsi"/>
          <w:bCs/>
        </w:rPr>
        <w:t xml:space="preserve">, además, </w:t>
      </w:r>
      <w:r w:rsidR="00207C65">
        <w:rPr>
          <w:rFonts w:asciiTheme="majorHAnsi" w:hAnsiTheme="majorHAnsi"/>
          <w:bCs/>
        </w:rPr>
        <w:t xml:space="preserve">confiere diferencias de género más allá de algunas manifestaciones clínicas como </w:t>
      </w:r>
      <w:r w:rsidR="003869CB">
        <w:rPr>
          <w:rFonts w:asciiTheme="majorHAnsi" w:hAnsiTheme="majorHAnsi"/>
          <w:bCs/>
        </w:rPr>
        <w:t>en el impacto o la carga de la enfermedad</w:t>
      </w:r>
      <w:r w:rsidR="00D87542">
        <w:rPr>
          <w:rFonts w:asciiTheme="majorHAnsi" w:hAnsiTheme="majorHAnsi"/>
          <w:bCs/>
        </w:rPr>
        <w:t>, respuesta al tratamiento</w:t>
      </w:r>
      <w:r w:rsidR="00207C65">
        <w:rPr>
          <w:rFonts w:asciiTheme="majorHAnsi" w:hAnsiTheme="majorHAnsi"/>
          <w:bCs/>
        </w:rPr>
        <w:t xml:space="preserve"> y </w:t>
      </w:r>
      <w:r w:rsidR="00D87542">
        <w:rPr>
          <w:rFonts w:asciiTheme="majorHAnsi" w:hAnsiTheme="majorHAnsi"/>
          <w:bCs/>
        </w:rPr>
        <w:t xml:space="preserve">en </w:t>
      </w:r>
      <w:r w:rsidR="00207C65">
        <w:rPr>
          <w:rFonts w:asciiTheme="majorHAnsi" w:hAnsiTheme="majorHAnsi"/>
          <w:bCs/>
        </w:rPr>
        <w:t>el diagnóstico. “</w:t>
      </w:r>
      <w:r w:rsidR="004E371A" w:rsidRPr="004E371A">
        <w:rPr>
          <w:rFonts w:asciiTheme="majorHAnsi" w:hAnsiTheme="majorHAnsi"/>
          <w:bCs/>
        </w:rPr>
        <w:t xml:space="preserve">las mujeres alcanzan con menos frecuencia los objetivos terapéuticos (MDA, remisión por DAPSA), tienen en general peor respuesta a los tratamientos y </w:t>
      </w:r>
      <w:r w:rsidR="004E371A">
        <w:rPr>
          <w:rFonts w:asciiTheme="majorHAnsi" w:hAnsiTheme="majorHAnsi"/>
          <w:bCs/>
        </w:rPr>
        <w:t>e</w:t>
      </w:r>
      <w:r w:rsidR="004E371A" w:rsidRPr="004E371A">
        <w:rPr>
          <w:rFonts w:asciiTheme="majorHAnsi" w:hAnsiTheme="majorHAnsi"/>
          <w:bCs/>
        </w:rPr>
        <w:t>stos tienen menos persistencia que en varones. También refieren más intolerancias y efectos adversos que los hombres y tienen una menor adherencia a los tratamientos</w:t>
      </w:r>
      <w:r w:rsidR="004E371A" w:rsidRPr="004E371A">
        <w:t xml:space="preserve"> </w:t>
      </w:r>
      <w:r w:rsidR="004E371A" w:rsidRPr="004E371A">
        <w:rPr>
          <w:rFonts w:asciiTheme="majorHAnsi" w:hAnsiTheme="majorHAnsi"/>
          <w:bCs/>
        </w:rPr>
        <w:t>en parte por la demora diagnóstica observada en algún estudio</w:t>
      </w:r>
      <w:r w:rsidR="004E371A">
        <w:rPr>
          <w:rFonts w:asciiTheme="majorHAnsi" w:hAnsiTheme="majorHAnsi"/>
          <w:bCs/>
        </w:rPr>
        <w:t xml:space="preserve">”, </w:t>
      </w:r>
      <w:r w:rsidR="00207C65">
        <w:rPr>
          <w:rFonts w:asciiTheme="majorHAnsi" w:hAnsiTheme="majorHAnsi"/>
          <w:bCs/>
        </w:rPr>
        <w:t>según ha puesto de manifiesto la Dra. Mª Luz García</w:t>
      </w:r>
      <w:r w:rsidR="00D87542">
        <w:rPr>
          <w:rFonts w:asciiTheme="majorHAnsi" w:hAnsiTheme="majorHAnsi"/>
          <w:bCs/>
        </w:rPr>
        <w:t xml:space="preserve"> </w:t>
      </w:r>
      <w:r w:rsidR="00207C65">
        <w:rPr>
          <w:rFonts w:asciiTheme="majorHAnsi" w:hAnsiTheme="majorHAnsi"/>
          <w:bCs/>
        </w:rPr>
        <w:t xml:space="preserve">Vivar, </w:t>
      </w:r>
      <w:r w:rsidR="004616B2">
        <w:rPr>
          <w:rFonts w:asciiTheme="majorHAnsi" w:hAnsiTheme="majorHAnsi"/>
          <w:bCs/>
        </w:rPr>
        <w:t>jefa de Sección de Reumatología del Hospital Universitario de Basurto.</w:t>
      </w:r>
    </w:p>
    <w:p w14:paraId="5CB613DF" w14:textId="2AB02998" w:rsidR="00AF587E" w:rsidRDefault="004616B2" w:rsidP="008365A3">
      <w:pPr>
        <w:spacing w:line="36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En el marco de la VIII edición de los </w:t>
      </w:r>
      <w:r w:rsidRPr="004616B2">
        <w:rPr>
          <w:rFonts w:asciiTheme="majorHAnsi" w:hAnsiTheme="majorHAnsi"/>
          <w:bCs/>
        </w:rPr>
        <w:t>Talleres SER de Artritis Psoriásica,</w:t>
      </w:r>
      <w:r>
        <w:rPr>
          <w:rFonts w:asciiTheme="majorHAnsi" w:hAnsiTheme="majorHAnsi"/>
          <w:bCs/>
        </w:rPr>
        <w:t xml:space="preserve"> que se han celebrado</w:t>
      </w:r>
      <w:r w:rsidRPr="004616B2">
        <w:rPr>
          <w:rFonts w:asciiTheme="majorHAnsi" w:hAnsiTheme="majorHAnsi"/>
          <w:bCs/>
        </w:rPr>
        <w:t xml:space="preserve"> con la colaboración de Johnson &amp; Johnson</w:t>
      </w:r>
      <w:r>
        <w:rPr>
          <w:rFonts w:asciiTheme="majorHAnsi" w:hAnsiTheme="majorHAnsi"/>
          <w:bCs/>
        </w:rPr>
        <w:t xml:space="preserve">, la especialista también </w:t>
      </w:r>
      <w:r w:rsidR="00AF587E">
        <w:rPr>
          <w:rFonts w:asciiTheme="majorHAnsi" w:hAnsiTheme="majorHAnsi"/>
          <w:bCs/>
        </w:rPr>
        <w:t xml:space="preserve">ha hecho </w:t>
      </w:r>
      <w:r>
        <w:rPr>
          <w:rFonts w:asciiTheme="majorHAnsi" w:hAnsiTheme="majorHAnsi"/>
          <w:bCs/>
        </w:rPr>
        <w:t>hincapié en</w:t>
      </w:r>
      <w:r w:rsidR="00537836">
        <w:rPr>
          <w:rFonts w:asciiTheme="majorHAnsi" w:hAnsiTheme="majorHAnsi"/>
          <w:bCs/>
        </w:rPr>
        <w:t xml:space="preserve"> que</w:t>
      </w:r>
      <w:r w:rsidR="00AF587E" w:rsidRPr="00AF587E">
        <w:t xml:space="preserve"> </w:t>
      </w:r>
      <w:r w:rsidR="00AF587E">
        <w:rPr>
          <w:rFonts w:asciiTheme="majorHAnsi" w:hAnsiTheme="majorHAnsi"/>
          <w:bCs/>
        </w:rPr>
        <w:t xml:space="preserve">“uno de </w:t>
      </w:r>
      <w:r w:rsidR="00AF587E" w:rsidRPr="00AF587E">
        <w:rPr>
          <w:rFonts w:asciiTheme="majorHAnsi" w:hAnsiTheme="majorHAnsi"/>
          <w:bCs/>
        </w:rPr>
        <w:t xml:space="preserve">los objetivos de las </w:t>
      </w:r>
      <w:r w:rsidR="00AF587E">
        <w:rPr>
          <w:rFonts w:asciiTheme="majorHAnsi" w:hAnsiTheme="majorHAnsi"/>
          <w:bCs/>
        </w:rPr>
        <w:t>U</w:t>
      </w:r>
      <w:r w:rsidR="00AF587E" w:rsidRPr="00AF587E">
        <w:rPr>
          <w:rFonts w:asciiTheme="majorHAnsi" w:hAnsiTheme="majorHAnsi"/>
          <w:bCs/>
        </w:rPr>
        <w:t xml:space="preserve">nidades multidisciplinares </w:t>
      </w:r>
      <w:r w:rsidR="00AF587E">
        <w:rPr>
          <w:rFonts w:asciiTheme="majorHAnsi" w:hAnsiTheme="majorHAnsi"/>
          <w:bCs/>
        </w:rPr>
        <w:t xml:space="preserve">es </w:t>
      </w:r>
      <w:r w:rsidR="00AF587E" w:rsidRPr="00AF587E">
        <w:rPr>
          <w:rFonts w:asciiTheme="majorHAnsi" w:hAnsiTheme="majorHAnsi"/>
          <w:bCs/>
        </w:rPr>
        <w:t xml:space="preserve">mejorar la demora diagnóstica de </w:t>
      </w:r>
      <w:r w:rsidR="00AF587E" w:rsidRPr="00AF587E">
        <w:rPr>
          <w:rFonts w:asciiTheme="majorHAnsi" w:hAnsiTheme="majorHAnsi"/>
          <w:bCs/>
        </w:rPr>
        <w:lastRenderedPageBreak/>
        <w:t xml:space="preserve">los pacientes con </w:t>
      </w:r>
      <w:r w:rsidR="00AF587E">
        <w:rPr>
          <w:rFonts w:asciiTheme="majorHAnsi" w:hAnsiTheme="majorHAnsi"/>
          <w:bCs/>
        </w:rPr>
        <w:t xml:space="preserve">artritis psoriásica que, según una </w:t>
      </w:r>
      <w:r w:rsidR="00AF587E" w:rsidRPr="00AF587E">
        <w:rPr>
          <w:rFonts w:asciiTheme="majorHAnsi" w:hAnsiTheme="majorHAnsi"/>
          <w:bCs/>
        </w:rPr>
        <w:t xml:space="preserve">encuesta realizada a los pacientes de </w:t>
      </w:r>
      <w:r w:rsidR="00AF587E">
        <w:rPr>
          <w:rFonts w:asciiTheme="majorHAnsi" w:hAnsiTheme="majorHAnsi"/>
          <w:bCs/>
        </w:rPr>
        <w:t xml:space="preserve">la asociación </w:t>
      </w:r>
      <w:r w:rsidR="00AF587E" w:rsidRPr="00AF587E">
        <w:rPr>
          <w:rFonts w:asciiTheme="majorHAnsi" w:hAnsiTheme="majorHAnsi"/>
          <w:bCs/>
        </w:rPr>
        <w:t xml:space="preserve">Acción </w:t>
      </w:r>
      <w:r w:rsidR="009E4C32">
        <w:rPr>
          <w:rFonts w:asciiTheme="majorHAnsi" w:hAnsiTheme="majorHAnsi"/>
          <w:bCs/>
        </w:rPr>
        <w:t>P</w:t>
      </w:r>
      <w:r w:rsidR="00AF587E" w:rsidRPr="00AF587E">
        <w:rPr>
          <w:rFonts w:asciiTheme="majorHAnsi" w:hAnsiTheme="majorHAnsi"/>
          <w:bCs/>
        </w:rPr>
        <w:t>soriasis</w:t>
      </w:r>
      <w:r w:rsidR="00236933">
        <w:rPr>
          <w:rFonts w:asciiTheme="majorHAnsi" w:hAnsiTheme="majorHAnsi"/>
          <w:bCs/>
        </w:rPr>
        <w:t>,</w:t>
      </w:r>
      <w:r w:rsidR="00AF587E" w:rsidRPr="00AF587E">
        <w:rPr>
          <w:rFonts w:asciiTheme="majorHAnsi" w:hAnsiTheme="majorHAnsi"/>
          <w:bCs/>
        </w:rPr>
        <w:t xml:space="preserve"> </w:t>
      </w:r>
      <w:r w:rsidR="00AF587E">
        <w:rPr>
          <w:rFonts w:asciiTheme="majorHAnsi" w:hAnsiTheme="majorHAnsi"/>
          <w:bCs/>
        </w:rPr>
        <w:t xml:space="preserve">se </w:t>
      </w:r>
      <w:r w:rsidR="00AF587E" w:rsidRPr="00AF587E">
        <w:rPr>
          <w:rFonts w:asciiTheme="majorHAnsi" w:hAnsiTheme="majorHAnsi"/>
          <w:bCs/>
        </w:rPr>
        <w:t xml:space="preserve">estima en nuestro medio en 4 años </w:t>
      </w:r>
      <w:r w:rsidR="00AF587E">
        <w:rPr>
          <w:rFonts w:asciiTheme="majorHAnsi" w:hAnsiTheme="majorHAnsi"/>
          <w:bCs/>
        </w:rPr>
        <w:t>aproximadamente”.</w:t>
      </w:r>
    </w:p>
    <w:p w14:paraId="25B8061E" w14:textId="4C76C141" w:rsidR="004616B2" w:rsidRDefault="00AF587E" w:rsidP="008365A3">
      <w:pPr>
        <w:spacing w:line="36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Asimismo, -ha añadido-</w:t>
      </w:r>
      <w:r w:rsidR="00537836">
        <w:rPr>
          <w:rFonts w:asciiTheme="majorHAnsi" w:hAnsiTheme="majorHAnsi"/>
          <w:bCs/>
        </w:rPr>
        <w:t xml:space="preserve"> “</w:t>
      </w:r>
      <w:r w:rsidR="004E371A">
        <w:rPr>
          <w:rFonts w:asciiTheme="majorHAnsi" w:hAnsiTheme="majorHAnsi"/>
          <w:bCs/>
        </w:rPr>
        <w:t xml:space="preserve">hay estudios que han revelado una </w:t>
      </w:r>
      <w:r w:rsidR="004E371A" w:rsidRPr="00207C65">
        <w:rPr>
          <w:rFonts w:asciiTheme="majorHAnsi" w:hAnsiTheme="majorHAnsi"/>
          <w:bCs/>
        </w:rPr>
        <w:t>demora diagnóstica de 6 meses en las mujeres</w:t>
      </w:r>
      <w:r w:rsidR="004E371A">
        <w:rPr>
          <w:rFonts w:asciiTheme="majorHAnsi" w:hAnsiTheme="majorHAnsi"/>
          <w:bCs/>
        </w:rPr>
        <w:t xml:space="preserve"> </w:t>
      </w:r>
      <w:r w:rsidR="004E371A" w:rsidRPr="00207C65">
        <w:rPr>
          <w:rFonts w:asciiTheme="majorHAnsi" w:hAnsiTheme="majorHAnsi"/>
          <w:bCs/>
        </w:rPr>
        <w:t>y</w:t>
      </w:r>
      <w:r w:rsidR="004E371A">
        <w:rPr>
          <w:rFonts w:asciiTheme="majorHAnsi" w:hAnsiTheme="majorHAnsi"/>
          <w:bCs/>
        </w:rPr>
        <w:t>,</w:t>
      </w:r>
      <w:r w:rsidR="004E371A" w:rsidRPr="00207C65">
        <w:rPr>
          <w:rFonts w:asciiTheme="majorHAnsi" w:hAnsiTheme="majorHAnsi"/>
          <w:bCs/>
        </w:rPr>
        <w:t xml:space="preserve"> en general</w:t>
      </w:r>
      <w:r w:rsidR="004E371A">
        <w:rPr>
          <w:rFonts w:asciiTheme="majorHAnsi" w:hAnsiTheme="majorHAnsi"/>
          <w:bCs/>
        </w:rPr>
        <w:t xml:space="preserve">, se constata que </w:t>
      </w:r>
      <w:r w:rsidR="004E371A" w:rsidRPr="00207C65">
        <w:rPr>
          <w:rFonts w:asciiTheme="majorHAnsi" w:hAnsiTheme="majorHAnsi"/>
          <w:bCs/>
        </w:rPr>
        <w:t xml:space="preserve">las formas </w:t>
      </w:r>
      <w:proofErr w:type="spellStart"/>
      <w:r w:rsidR="004E371A" w:rsidRPr="00207C65">
        <w:rPr>
          <w:rFonts w:asciiTheme="majorHAnsi" w:hAnsiTheme="majorHAnsi"/>
          <w:bCs/>
        </w:rPr>
        <w:t>entesíticas</w:t>
      </w:r>
      <w:proofErr w:type="spellEnd"/>
      <w:r w:rsidR="004E371A">
        <w:rPr>
          <w:rFonts w:asciiTheme="majorHAnsi" w:hAnsiTheme="majorHAnsi"/>
          <w:bCs/>
        </w:rPr>
        <w:t xml:space="preserve">, </w:t>
      </w:r>
      <w:r w:rsidR="004E371A" w:rsidRPr="00207C65">
        <w:rPr>
          <w:rFonts w:asciiTheme="majorHAnsi" w:hAnsiTheme="majorHAnsi"/>
          <w:bCs/>
        </w:rPr>
        <w:t xml:space="preserve">que son más frecuentes en mujeres, se asocian </w:t>
      </w:r>
      <w:r w:rsidR="004E371A">
        <w:rPr>
          <w:rFonts w:asciiTheme="majorHAnsi" w:hAnsiTheme="majorHAnsi"/>
          <w:bCs/>
        </w:rPr>
        <w:t xml:space="preserve">con una </w:t>
      </w:r>
      <w:r w:rsidR="004E371A" w:rsidRPr="00207C65">
        <w:rPr>
          <w:rFonts w:asciiTheme="majorHAnsi" w:hAnsiTheme="majorHAnsi"/>
          <w:bCs/>
        </w:rPr>
        <w:t>mayor demora diagnóstica</w:t>
      </w:r>
      <w:r w:rsidR="00537836">
        <w:rPr>
          <w:rFonts w:asciiTheme="majorHAnsi" w:hAnsiTheme="majorHAnsi"/>
          <w:bCs/>
        </w:rPr>
        <w:t>”</w:t>
      </w:r>
      <w:r>
        <w:rPr>
          <w:rFonts w:asciiTheme="majorHAnsi" w:hAnsiTheme="majorHAnsi"/>
          <w:bCs/>
        </w:rPr>
        <w:t>.</w:t>
      </w:r>
    </w:p>
    <w:p w14:paraId="489F462D" w14:textId="41CB5EC2" w:rsidR="00687B48" w:rsidRDefault="00537836" w:rsidP="00687B48">
      <w:pPr>
        <w:spacing w:line="36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En cuanto a las manifestaciones, la </w:t>
      </w:r>
      <w:r w:rsidR="009E4C32">
        <w:rPr>
          <w:rFonts w:asciiTheme="majorHAnsi" w:hAnsiTheme="majorHAnsi"/>
          <w:bCs/>
        </w:rPr>
        <w:t>reumatóloga</w:t>
      </w:r>
      <w:r>
        <w:rPr>
          <w:rFonts w:asciiTheme="majorHAnsi" w:hAnsiTheme="majorHAnsi"/>
          <w:bCs/>
        </w:rPr>
        <w:t xml:space="preserve"> recalca que</w:t>
      </w:r>
      <w:r w:rsidRPr="00537836">
        <w:rPr>
          <w:rFonts w:asciiTheme="majorHAnsi" w:hAnsiTheme="majorHAnsi"/>
          <w:bCs/>
        </w:rPr>
        <w:t xml:space="preserve"> </w:t>
      </w:r>
      <w:r w:rsidR="00687B48">
        <w:rPr>
          <w:rFonts w:asciiTheme="majorHAnsi" w:hAnsiTheme="majorHAnsi"/>
          <w:bCs/>
        </w:rPr>
        <w:t>“</w:t>
      </w:r>
      <w:r w:rsidRPr="00537836">
        <w:rPr>
          <w:rFonts w:asciiTheme="majorHAnsi" w:hAnsiTheme="majorHAnsi"/>
          <w:bCs/>
        </w:rPr>
        <w:t xml:space="preserve">los </w:t>
      </w:r>
      <w:r>
        <w:rPr>
          <w:rFonts w:asciiTheme="majorHAnsi" w:hAnsiTheme="majorHAnsi"/>
          <w:bCs/>
        </w:rPr>
        <w:t xml:space="preserve">varones </w:t>
      </w:r>
      <w:r w:rsidRPr="00537836">
        <w:rPr>
          <w:rFonts w:asciiTheme="majorHAnsi" w:hAnsiTheme="majorHAnsi"/>
          <w:bCs/>
        </w:rPr>
        <w:t>presenta</w:t>
      </w:r>
      <w:r>
        <w:rPr>
          <w:rFonts w:asciiTheme="majorHAnsi" w:hAnsiTheme="majorHAnsi"/>
          <w:bCs/>
        </w:rPr>
        <w:t xml:space="preserve">n </w:t>
      </w:r>
      <w:r w:rsidRPr="00537836">
        <w:rPr>
          <w:rFonts w:asciiTheme="majorHAnsi" w:hAnsiTheme="majorHAnsi"/>
          <w:bCs/>
        </w:rPr>
        <w:t xml:space="preserve">más afectación axial equiparable a la espondilitis y las mujeres más poliartritis de manos. </w:t>
      </w:r>
      <w:r w:rsidR="00687B48">
        <w:rPr>
          <w:rFonts w:asciiTheme="majorHAnsi" w:hAnsiTheme="majorHAnsi"/>
          <w:bCs/>
        </w:rPr>
        <w:t xml:space="preserve">En este sentido, </w:t>
      </w:r>
      <w:r w:rsidRPr="00537836">
        <w:rPr>
          <w:rFonts w:asciiTheme="majorHAnsi" w:hAnsiTheme="majorHAnsi"/>
          <w:bCs/>
        </w:rPr>
        <w:t>publicaciones recientes confirman que los recuentos de articulaciones dolorosas son mayores en mujeres</w:t>
      </w:r>
      <w:r w:rsidR="00687B48">
        <w:rPr>
          <w:rFonts w:asciiTheme="majorHAnsi" w:hAnsiTheme="majorHAnsi"/>
          <w:bCs/>
        </w:rPr>
        <w:t xml:space="preserve"> (</w:t>
      </w:r>
      <w:r w:rsidRPr="00537836">
        <w:rPr>
          <w:rFonts w:asciiTheme="majorHAnsi" w:hAnsiTheme="majorHAnsi"/>
          <w:bCs/>
        </w:rPr>
        <w:t>más entesitis</w:t>
      </w:r>
      <w:r w:rsidR="00687B48">
        <w:rPr>
          <w:rFonts w:asciiTheme="majorHAnsi" w:hAnsiTheme="majorHAnsi"/>
          <w:bCs/>
        </w:rPr>
        <w:t>)</w:t>
      </w:r>
      <w:r w:rsidRPr="00537836">
        <w:rPr>
          <w:rFonts w:asciiTheme="majorHAnsi" w:hAnsiTheme="majorHAnsi"/>
          <w:bCs/>
        </w:rPr>
        <w:t>, punt</w:t>
      </w:r>
      <w:r w:rsidR="009E4C32">
        <w:rPr>
          <w:rFonts w:asciiTheme="majorHAnsi" w:hAnsiTheme="majorHAnsi"/>
          <w:bCs/>
        </w:rPr>
        <w:t>ú</w:t>
      </w:r>
      <w:r w:rsidRPr="00537836">
        <w:rPr>
          <w:rFonts w:asciiTheme="majorHAnsi" w:hAnsiTheme="majorHAnsi"/>
          <w:bCs/>
        </w:rPr>
        <w:t>a</w:t>
      </w:r>
      <w:r w:rsidR="00687B48">
        <w:rPr>
          <w:rFonts w:asciiTheme="majorHAnsi" w:hAnsiTheme="majorHAnsi"/>
          <w:bCs/>
        </w:rPr>
        <w:t>n</w:t>
      </w:r>
      <w:r w:rsidRPr="00537836">
        <w:rPr>
          <w:rFonts w:asciiTheme="majorHAnsi" w:hAnsiTheme="majorHAnsi"/>
          <w:bCs/>
        </w:rPr>
        <w:t xml:space="preserve"> peor los PROMs </w:t>
      </w:r>
      <w:r w:rsidR="00236B60">
        <w:rPr>
          <w:rFonts w:asciiTheme="majorHAnsi" w:hAnsiTheme="majorHAnsi"/>
          <w:bCs/>
        </w:rPr>
        <w:t>(</w:t>
      </w:r>
      <w:r w:rsidR="00236B60" w:rsidRPr="003852D1">
        <w:rPr>
          <w:rFonts w:asciiTheme="majorHAnsi" w:hAnsiTheme="majorHAnsi"/>
          <w:bCs/>
          <w:i/>
          <w:iCs/>
        </w:rPr>
        <w:t>Patient-Reported Outcome Measure</w:t>
      </w:r>
      <w:r w:rsidR="00236B60" w:rsidRPr="00236B60">
        <w:rPr>
          <w:rFonts w:asciiTheme="majorHAnsi" w:hAnsiTheme="majorHAnsi"/>
          <w:bCs/>
        </w:rPr>
        <w:t xml:space="preserve">, </w:t>
      </w:r>
      <w:r w:rsidR="00236B60">
        <w:rPr>
          <w:rFonts w:asciiTheme="majorHAnsi" w:hAnsiTheme="majorHAnsi"/>
          <w:bCs/>
        </w:rPr>
        <w:t xml:space="preserve">por sus siglas en inglés) </w:t>
      </w:r>
      <w:r w:rsidRPr="00537836">
        <w:rPr>
          <w:rFonts w:asciiTheme="majorHAnsi" w:hAnsiTheme="majorHAnsi"/>
          <w:bCs/>
        </w:rPr>
        <w:t>y padece</w:t>
      </w:r>
      <w:r w:rsidR="00687B48">
        <w:rPr>
          <w:rFonts w:asciiTheme="majorHAnsi" w:hAnsiTheme="majorHAnsi"/>
          <w:bCs/>
        </w:rPr>
        <w:t xml:space="preserve">n, </w:t>
      </w:r>
      <w:r w:rsidRPr="00537836">
        <w:rPr>
          <w:rFonts w:asciiTheme="majorHAnsi" w:hAnsiTheme="majorHAnsi"/>
          <w:bCs/>
        </w:rPr>
        <w:t>por tanto, mayor carga de enfermedad e impacto laboral</w:t>
      </w:r>
      <w:r w:rsidR="00687B48">
        <w:rPr>
          <w:rFonts w:asciiTheme="majorHAnsi" w:hAnsiTheme="majorHAnsi"/>
          <w:bCs/>
        </w:rPr>
        <w:t>”.</w:t>
      </w:r>
    </w:p>
    <w:p w14:paraId="1088BED8" w14:textId="77777777" w:rsidR="00AF587E" w:rsidRDefault="00687B48" w:rsidP="008365A3">
      <w:pPr>
        <w:spacing w:line="360" w:lineRule="auto"/>
        <w:jc w:val="both"/>
      </w:pPr>
      <w:r>
        <w:rPr>
          <w:rFonts w:asciiTheme="majorHAnsi" w:hAnsiTheme="majorHAnsi"/>
          <w:bCs/>
        </w:rPr>
        <w:t>En opinión de la Dra. García Vivar, “e</w:t>
      </w:r>
      <w:r w:rsidRPr="00687B48">
        <w:rPr>
          <w:rFonts w:asciiTheme="majorHAnsi" w:hAnsiTheme="majorHAnsi"/>
          <w:bCs/>
        </w:rPr>
        <w:t xml:space="preserve">s evidente que existen diferencias entre mujeres y hombres a la hora de enfermar y percibir la enfermedad, pero la realidad es que en los estudios y en los ensayos clínicos estas diferencias no se analizan con la frecuencia y la profundidad que recomienda la normativa de perspectiva de género en investigación (SAGER, 2016). A este respecto, </w:t>
      </w:r>
      <w:r>
        <w:rPr>
          <w:rFonts w:asciiTheme="majorHAnsi" w:hAnsiTheme="majorHAnsi"/>
          <w:bCs/>
        </w:rPr>
        <w:t>existen</w:t>
      </w:r>
      <w:r w:rsidRPr="00687B48">
        <w:rPr>
          <w:rFonts w:asciiTheme="majorHAnsi" w:hAnsiTheme="majorHAnsi"/>
          <w:bCs/>
        </w:rPr>
        <w:t xml:space="preserve"> iniciativas </w:t>
      </w:r>
      <w:r>
        <w:rPr>
          <w:rFonts w:asciiTheme="majorHAnsi" w:hAnsiTheme="majorHAnsi"/>
          <w:bCs/>
        </w:rPr>
        <w:t xml:space="preserve">internacionales </w:t>
      </w:r>
      <w:r w:rsidRPr="00687B48">
        <w:rPr>
          <w:rFonts w:asciiTheme="majorHAnsi" w:hAnsiTheme="majorHAnsi"/>
          <w:bCs/>
        </w:rPr>
        <w:t xml:space="preserve">para estudiar las diferencias de género en la enfermedad y en el comportamiento frente a los tratamientos, que </w:t>
      </w:r>
      <w:r>
        <w:rPr>
          <w:rFonts w:asciiTheme="majorHAnsi" w:hAnsiTheme="majorHAnsi"/>
          <w:bCs/>
        </w:rPr>
        <w:t xml:space="preserve">se </w:t>
      </w:r>
      <w:r w:rsidRPr="00687B48">
        <w:rPr>
          <w:rFonts w:asciiTheme="majorHAnsi" w:hAnsiTheme="majorHAnsi"/>
          <w:bCs/>
        </w:rPr>
        <w:t>espera</w:t>
      </w:r>
      <w:r>
        <w:rPr>
          <w:rFonts w:asciiTheme="majorHAnsi" w:hAnsiTheme="majorHAnsi"/>
          <w:bCs/>
        </w:rPr>
        <w:t xml:space="preserve"> puedan </w:t>
      </w:r>
      <w:r w:rsidRPr="00687B48">
        <w:rPr>
          <w:rFonts w:asciiTheme="majorHAnsi" w:hAnsiTheme="majorHAnsi"/>
          <w:bCs/>
        </w:rPr>
        <w:t>aport</w:t>
      </w:r>
      <w:r>
        <w:rPr>
          <w:rFonts w:asciiTheme="majorHAnsi" w:hAnsiTheme="majorHAnsi"/>
          <w:bCs/>
        </w:rPr>
        <w:t>ar</w:t>
      </w:r>
      <w:r w:rsidRPr="00687B48">
        <w:rPr>
          <w:rFonts w:asciiTheme="majorHAnsi" w:hAnsiTheme="majorHAnsi"/>
          <w:bCs/>
        </w:rPr>
        <w:t xml:space="preserve"> nuevas evidencias que ayuden al manejo óptimo</w:t>
      </w:r>
      <w:r>
        <w:rPr>
          <w:rFonts w:asciiTheme="majorHAnsi" w:hAnsiTheme="majorHAnsi"/>
          <w:bCs/>
        </w:rPr>
        <w:t>,</w:t>
      </w:r>
      <w:r w:rsidRPr="00687B48">
        <w:rPr>
          <w:rFonts w:asciiTheme="majorHAnsi" w:hAnsiTheme="majorHAnsi"/>
          <w:bCs/>
        </w:rPr>
        <w:t xml:space="preserve"> también de las mujeres con A</w:t>
      </w:r>
      <w:r>
        <w:rPr>
          <w:rFonts w:asciiTheme="majorHAnsi" w:hAnsiTheme="majorHAnsi"/>
          <w:bCs/>
        </w:rPr>
        <w:t>Ps”</w:t>
      </w:r>
      <w:r w:rsidRPr="00687B48">
        <w:rPr>
          <w:rFonts w:asciiTheme="majorHAnsi" w:hAnsiTheme="majorHAnsi"/>
          <w:bCs/>
        </w:rPr>
        <w:t>.</w:t>
      </w:r>
      <w:r w:rsidR="00AF587E" w:rsidRPr="00AF587E">
        <w:t xml:space="preserve"> </w:t>
      </w:r>
    </w:p>
    <w:p w14:paraId="78C614E9" w14:textId="00982829" w:rsidR="00687B48" w:rsidRDefault="00AF587E" w:rsidP="008365A3">
      <w:pPr>
        <w:spacing w:line="360" w:lineRule="auto"/>
        <w:jc w:val="both"/>
        <w:rPr>
          <w:rFonts w:asciiTheme="majorHAnsi" w:hAnsiTheme="majorHAnsi"/>
          <w:bCs/>
        </w:rPr>
      </w:pPr>
      <w:r w:rsidRPr="00AF587E">
        <w:rPr>
          <w:rFonts w:asciiTheme="majorHAnsi" w:hAnsiTheme="majorHAnsi"/>
          <w:bCs/>
        </w:rPr>
        <w:t xml:space="preserve">El </w:t>
      </w:r>
      <w:r w:rsidR="009E4C32">
        <w:rPr>
          <w:rFonts w:asciiTheme="majorHAnsi" w:hAnsiTheme="majorHAnsi"/>
          <w:bCs/>
        </w:rPr>
        <w:t xml:space="preserve">último </w:t>
      </w:r>
      <w:r w:rsidRPr="00AF587E">
        <w:rPr>
          <w:rFonts w:asciiTheme="majorHAnsi" w:hAnsiTheme="majorHAnsi"/>
          <w:bCs/>
        </w:rPr>
        <w:t xml:space="preserve">estudio EPISER </w:t>
      </w:r>
      <w:r>
        <w:rPr>
          <w:rFonts w:asciiTheme="majorHAnsi" w:hAnsiTheme="majorHAnsi"/>
          <w:bCs/>
        </w:rPr>
        <w:t>de la S</w:t>
      </w:r>
      <w:r w:rsidR="009E4C32">
        <w:rPr>
          <w:rFonts w:asciiTheme="majorHAnsi" w:hAnsiTheme="majorHAnsi"/>
          <w:bCs/>
        </w:rPr>
        <w:t>ociedad Española de Reumatología</w:t>
      </w:r>
      <w:r>
        <w:rPr>
          <w:rFonts w:asciiTheme="majorHAnsi" w:hAnsiTheme="majorHAnsi"/>
          <w:bCs/>
        </w:rPr>
        <w:t xml:space="preserve"> </w:t>
      </w:r>
      <w:r w:rsidRPr="00AF587E">
        <w:rPr>
          <w:rFonts w:asciiTheme="majorHAnsi" w:hAnsiTheme="majorHAnsi"/>
          <w:bCs/>
        </w:rPr>
        <w:t>estima por primera vez la prevalencia de</w:t>
      </w:r>
      <w:r>
        <w:rPr>
          <w:rFonts w:asciiTheme="majorHAnsi" w:hAnsiTheme="majorHAnsi"/>
          <w:bCs/>
        </w:rPr>
        <w:t xml:space="preserve"> la artritis psoriásica</w:t>
      </w:r>
      <w:r w:rsidRPr="00AF587E">
        <w:rPr>
          <w:rFonts w:asciiTheme="majorHAnsi" w:hAnsiTheme="majorHAnsi"/>
          <w:bCs/>
        </w:rPr>
        <w:t xml:space="preserve"> en la población española </w:t>
      </w:r>
      <w:r>
        <w:rPr>
          <w:rFonts w:asciiTheme="majorHAnsi" w:hAnsiTheme="majorHAnsi"/>
          <w:bCs/>
        </w:rPr>
        <w:t xml:space="preserve">y la sitúa en </w:t>
      </w:r>
      <w:r w:rsidRPr="00AF587E">
        <w:rPr>
          <w:rFonts w:asciiTheme="majorHAnsi" w:hAnsiTheme="majorHAnsi"/>
          <w:bCs/>
        </w:rPr>
        <w:t>e</w:t>
      </w:r>
      <w:r>
        <w:rPr>
          <w:rFonts w:asciiTheme="majorHAnsi" w:hAnsiTheme="majorHAnsi"/>
          <w:bCs/>
        </w:rPr>
        <w:t xml:space="preserve">l </w:t>
      </w:r>
      <w:r w:rsidRPr="00AF587E">
        <w:rPr>
          <w:rFonts w:asciiTheme="majorHAnsi" w:hAnsiTheme="majorHAnsi"/>
          <w:bCs/>
        </w:rPr>
        <w:t xml:space="preserve">0,58% lo que significa que hay </w:t>
      </w:r>
      <w:r>
        <w:rPr>
          <w:rFonts w:asciiTheme="majorHAnsi" w:hAnsiTheme="majorHAnsi"/>
          <w:bCs/>
        </w:rPr>
        <w:t xml:space="preserve">unos 230.000 afectados aproximadamente en </w:t>
      </w:r>
      <w:r w:rsidRPr="00AF587E">
        <w:rPr>
          <w:rFonts w:asciiTheme="majorHAnsi" w:hAnsiTheme="majorHAnsi"/>
          <w:bCs/>
        </w:rPr>
        <w:t>nuestro pa</w:t>
      </w:r>
      <w:r>
        <w:rPr>
          <w:rFonts w:asciiTheme="majorHAnsi" w:hAnsiTheme="majorHAnsi"/>
          <w:bCs/>
        </w:rPr>
        <w:t>í</w:t>
      </w:r>
      <w:r w:rsidRPr="00AF587E">
        <w:rPr>
          <w:rFonts w:asciiTheme="majorHAnsi" w:hAnsiTheme="majorHAnsi"/>
          <w:bCs/>
        </w:rPr>
        <w:t>s</w:t>
      </w:r>
      <w:r>
        <w:rPr>
          <w:rFonts w:asciiTheme="majorHAnsi" w:hAnsiTheme="majorHAnsi"/>
          <w:bCs/>
        </w:rPr>
        <w:t xml:space="preserve">, y en dicha investigación se observó una </w:t>
      </w:r>
      <w:r w:rsidRPr="00AF587E">
        <w:rPr>
          <w:rFonts w:asciiTheme="majorHAnsi" w:hAnsiTheme="majorHAnsi"/>
          <w:bCs/>
        </w:rPr>
        <w:t>prevalencia ligeramente inferior en mujeres.</w:t>
      </w:r>
      <w:r>
        <w:rPr>
          <w:rFonts w:asciiTheme="majorHAnsi" w:hAnsiTheme="majorHAnsi"/>
          <w:bCs/>
        </w:rPr>
        <w:t xml:space="preserve"> Si bien, otros estudios apuntan a un ligero incremento de la incidencia en las mujeres. </w:t>
      </w:r>
    </w:p>
    <w:p w14:paraId="206BF4B9" w14:textId="7895BCAB" w:rsidR="0058482A" w:rsidRDefault="0058482A" w:rsidP="00FD7CD8">
      <w:pPr>
        <w:spacing w:line="360" w:lineRule="auto"/>
        <w:jc w:val="both"/>
        <w:rPr>
          <w:rFonts w:asciiTheme="majorHAnsi" w:hAnsiTheme="majorHAnsi"/>
          <w:b/>
          <w:lang w:val="es-ES"/>
        </w:rPr>
      </w:pPr>
      <w:r w:rsidRPr="00134A64">
        <w:rPr>
          <w:rFonts w:asciiTheme="majorHAnsi" w:hAnsiTheme="majorHAnsi"/>
          <w:b/>
          <w:lang w:val="es-ES"/>
        </w:rPr>
        <w:t>Sobre</w:t>
      </w:r>
      <w:r w:rsidR="001812F2">
        <w:rPr>
          <w:rFonts w:asciiTheme="majorHAnsi" w:hAnsiTheme="majorHAnsi"/>
          <w:b/>
          <w:lang w:val="es-ES"/>
        </w:rPr>
        <w:t xml:space="preserve"> </w:t>
      </w:r>
      <w:r w:rsidR="00AF587E">
        <w:rPr>
          <w:rFonts w:asciiTheme="majorHAnsi" w:hAnsiTheme="majorHAnsi"/>
          <w:b/>
          <w:lang w:val="es-ES"/>
        </w:rPr>
        <w:t>la</w:t>
      </w:r>
      <w:r w:rsidR="001812F2">
        <w:rPr>
          <w:rFonts w:asciiTheme="majorHAnsi" w:hAnsiTheme="majorHAnsi"/>
          <w:b/>
          <w:lang w:val="es-ES"/>
        </w:rPr>
        <w:t xml:space="preserve"> </w:t>
      </w:r>
      <w:r w:rsidRPr="00134A64">
        <w:rPr>
          <w:rFonts w:asciiTheme="majorHAnsi" w:hAnsiTheme="majorHAnsi"/>
          <w:b/>
          <w:lang w:val="es-ES"/>
        </w:rPr>
        <w:t>V</w:t>
      </w:r>
      <w:r w:rsidR="001812F2">
        <w:rPr>
          <w:rFonts w:asciiTheme="majorHAnsi" w:hAnsiTheme="majorHAnsi"/>
          <w:b/>
          <w:lang w:val="es-ES"/>
        </w:rPr>
        <w:t>I</w:t>
      </w:r>
      <w:r w:rsidR="004616B2">
        <w:rPr>
          <w:rFonts w:asciiTheme="majorHAnsi" w:hAnsiTheme="majorHAnsi"/>
          <w:b/>
          <w:lang w:val="es-ES"/>
        </w:rPr>
        <w:t>I</w:t>
      </w:r>
      <w:r w:rsidR="00716C0F">
        <w:rPr>
          <w:rFonts w:asciiTheme="majorHAnsi" w:hAnsiTheme="majorHAnsi"/>
          <w:b/>
          <w:lang w:val="es-ES"/>
        </w:rPr>
        <w:t>I</w:t>
      </w:r>
      <w:r w:rsidRPr="00134A64">
        <w:rPr>
          <w:rFonts w:asciiTheme="majorHAnsi" w:hAnsiTheme="majorHAnsi"/>
          <w:b/>
          <w:lang w:val="es-ES"/>
        </w:rPr>
        <w:t xml:space="preserve"> </w:t>
      </w:r>
      <w:r w:rsidR="00AF587E">
        <w:rPr>
          <w:rFonts w:asciiTheme="majorHAnsi" w:hAnsiTheme="majorHAnsi"/>
          <w:b/>
          <w:lang w:val="es-ES"/>
        </w:rPr>
        <w:t xml:space="preserve">edición de los </w:t>
      </w:r>
      <w:r w:rsidRPr="00134A64">
        <w:rPr>
          <w:rFonts w:asciiTheme="majorHAnsi" w:hAnsiTheme="majorHAnsi"/>
          <w:b/>
          <w:lang w:val="es-ES"/>
        </w:rPr>
        <w:t>Talleres SER de AP</w:t>
      </w:r>
      <w:r w:rsidR="00AF587E">
        <w:rPr>
          <w:rFonts w:asciiTheme="majorHAnsi" w:hAnsiTheme="majorHAnsi"/>
          <w:b/>
          <w:lang w:val="es-ES"/>
        </w:rPr>
        <w:t>s</w:t>
      </w:r>
    </w:p>
    <w:p w14:paraId="2EA74EB2" w14:textId="05FA3B2D" w:rsidR="004616B2" w:rsidRDefault="00411601" w:rsidP="00411601">
      <w:pPr>
        <w:spacing w:line="360" w:lineRule="auto"/>
        <w:jc w:val="both"/>
        <w:rPr>
          <w:rFonts w:asciiTheme="majorHAnsi" w:hAnsiTheme="majorHAnsi"/>
          <w:bCs/>
          <w:lang w:val="es-ES"/>
        </w:rPr>
      </w:pPr>
      <w:r>
        <w:rPr>
          <w:rFonts w:asciiTheme="majorHAnsi" w:hAnsiTheme="majorHAnsi"/>
          <w:bCs/>
          <w:lang w:val="es-ES"/>
        </w:rPr>
        <w:t>Por su parte,</w:t>
      </w:r>
      <w:r w:rsidR="004616B2">
        <w:rPr>
          <w:rFonts w:asciiTheme="majorHAnsi" w:hAnsiTheme="majorHAnsi"/>
          <w:bCs/>
          <w:lang w:val="es-ES"/>
        </w:rPr>
        <w:t xml:space="preserve"> la Dra. Eva Galíndez</w:t>
      </w:r>
      <w:r w:rsidR="00537836">
        <w:rPr>
          <w:rFonts w:asciiTheme="majorHAnsi" w:hAnsiTheme="majorHAnsi"/>
          <w:bCs/>
          <w:lang w:val="es-ES"/>
        </w:rPr>
        <w:t xml:space="preserve">, </w:t>
      </w:r>
      <w:r w:rsidR="00687B48">
        <w:rPr>
          <w:rFonts w:asciiTheme="majorHAnsi" w:hAnsiTheme="majorHAnsi"/>
          <w:bCs/>
        </w:rPr>
        <w:t>reumatóloga del Hospital Universitario de Basurto y una de las coordinadoras de esta actividad formativa</w:t>
      </w:r>
      <w:r w:rsidR="00687B48">
        <w:rPr>
          <w:rFonts w:asciiTheme="majorHAnsi" w:hAnsiTheme="majorHAnsi"/>
          <w:bCs/>
          <w:lang w:val="es-ES"/>
        </w:rPr>
        <w:t xml:space="preserve">, junto con la Dra. Beatriz Joven, reumatóloga </w:t>
      </w:r>
      <w:r w:rsidR="00687B48">
        <w:rPr>
          <w:rFonts w:asciiTheme="majorHAnsi" w:hAnsiTheme="majorHAnsi"/>
          <w:bCs/>
          <w:lang w:val="es-ES"/>
        </w:rPr>
        <w:lastRenderedPageBreak/>
        <w:t xml:space="preserve">del Hospital Universitario 12 de Octubre de Madrid, </w:t>
      </w:r>
      <w:r w:rsidR="004616B2">
        <w:rPr>
          <w:rFonts w:asciiTheme="majorHAnsi" w:hAnsiTheme="majorHAnsi"/>
          <w:bCs/>
          <w:lang w:val="es-ES"/>
        </w:rPr>
        <w:t>ha insistido en que “</w:t>
      </w:r>
      <w:r w:rsidR="004616B2" w:rsidRPr="00411601">
        <w:rPr>
          <w:rFonts w:asciiTheme="majorHAnsi" w:hAnsiTheme="majorHAnsi"/>
          <w:bCs/>
          <w:lang w:val="es-ES"/>
        </w:rPr>
        <w:t>la identificación y el diagnóstico tempranos de los pacientes y el control efectivo de la enfermedad</w:t>
      </w:r>
      <w:r w:rsidR="004616B2">
        <w:rPr>
          <w:rFonts w:asciiTheme="majorHAnsi" w:hAnsiTheme="majorHAnsi"/>
          <w:bCs/>
          <w:lang w:val="es-ES"/>
        </w:rPr>
        <w:t xml:space="preserve"> </w:t>
      </w:r>
      <w:r w:rsidR="004616B2" w:rsidRPr="00411601">
        <w:rPr>
          <w:rFonts w:asciiTheme="majorHAnsi" w:hAnsiTheme="majorHAnsi"/>
          <w:bCs/>
          <w:lang w:val="es-ES"/>
        </w:rPr>
        <w:t xml:space="preserve">siguen siendo necesidades médicas no cubiertas en </w:t>
      </w:r>
      <w:r w:rsidR="004616B2">
        <w:rPr>
          <w:rFonts w:asciiTheme="majorHAnsi" w:hAnsiTheme="majorHAnsi"/>
          <w:bCs/>
          <w:lang w:val="es-ES"/>
        </w:rPr>
        <w:t>esta patología</w:t>
      </w:r>
      <w:r w:rsidR="004616B2" w:rsidRPr="00411601">
        <w:rPr>
          <w:rFonts w:asciiTheme="majorHAnsi" w:hAnsiTheme="majorHAnsi"/>
          <w:bCs/>
          <w:lang w:val="es-ES"/>
        </w:rPr>
        <w:t>. Además, predecir la respuesta al tratamiento también sigue siendo un desafío para los reumatólogos</w:t>
      </w:r>
      <w:r w:rsidR="004616B2">
        <w:rPr>
          <w:rFonts w:asciiTheme="majorHAnsi" w:hAnsiTheme="majorHAnsi"/>
          <w:bCs/>
          <w:lang w:val="es-ES"/>
        </w:rPr>
        <w:t>”</w:t>
      </w:r>
      <w:r w:rsidR="004616B2" w:rsidRPr="00411601">
        <w:rPr>
          <w:rFonts w:asciiTheme="majorHAnsi" w:hAnsiTheme="majorHAnsi"/>
          <w:bCs/>
          <w:lang w:val="es-ES"/>
        </w:rPr>
        <w:t>.</w:t>
      </w:r>
    </w:p>
    <w:p w14:paraId="4FB85A26" w14:textId="0A4D930D" w:rsidR="00411601" w:rsidRDefault="004616B2" w:rsidP="00FD7CD8">
      <w:pPr>
        <w:spacing w:line="360" w:lineRule="auto"/>
        <w:jc w:val="both"/>
        <w:rPr>
          <w:rFonts w:asciiTheme="majorHAnsi" w:hAnsiTheme="majorHAnsi"/>
          <w:bCs/>
          <w:lang w:val="es-ES"/>
        </w:rPr>
      </w:pPr>
      <w:r>
        <w:rPr>
          <w:rFonts w:asciiTheme="majorHAnsi" w:hAnsiTheme="majorHAnsi"/>
          <w:bCs/>
          <w:lang w:val="es-ES"/>
        </w:rPr>
        <w:t xml:space="preserve">Durante este encuentro se han </w:t>
      </w:r>
      <w:r w:rsidRPr="004616B2">
        <w:rPr>
          <w:rFonts w:asciiTheme="majorHAnsi" w:hAnsiTheme="majorHAnsi"/>
          <w:bCs/>
          <w:lang w:val="es-ES"/>
        </w:rPr>
        <w:t>aborda</w:t>
      </w:r>
      <w:r>
        <w:rPr>
          <w:rFonts w:asciiTheme="majorHAnsi" w:hAnsiTheme="majorHAnsi"/>
          <w:bCs/>
          <w:lang w:val="es-ES"/>
        </w:rPr>
        <w:t>do</w:t>
      </w:r>
      <w:r w:rsidRPr="004616B2">
        <w:rPr>
          <w:rFonts w:asciiTheme="majorHAnsi" w:hAnsiTheme="majorHAnsi"/>
          <w:bCs/>
          <w:lang w:val="es-ES"/>
        </w:rPr>
        <w:t xml:space="preserve"> </w:t>
      </w:r>
      <w:r>
        <w:rPr>
          <w:rFonts w:asciiTheme="majorHAnsi" w:hAnsiTheme="majorHAnsi"/>
          <w:bCs/>
          <w:lang w:val="es-ES"/>
        </w:rPr>
        <w:t xml:space="preserve">otros </w:t>
      </w:r>
      <w:r w:rsidRPr="004616B2">
        <w:rPr>
          <w:rFonts w:asciiTheme="majorHAnsi" w:hAnsiTheme="majorHAnsi"/>
          <w:bCs/>
          <w:lang w:val="es-ES"/>
        </w:rPr>
        <w:t xml:space="preserve">temas </w:t>
      </w:r>
      <w:r>
        <w:rPr>
          <w:rFonts w:asciiTheme="majorHAnsi" w:hAnsiTheme="majorHAnsi"/>
          <w:bCs/>
          <w:lang w:val="es-ES"/>
        </w:rPr>
        <w:t xml:space="preserve">de interés </w:t>
      </w:r>
      <w:r w:rsidRPr="004616B2">
        <w:rPr>
          <w:rFonts w:asciiTheme="majorHAnsi" w:hAnsiTheme="majorHAnsi"/>
          <w:bCs/>
          <w:lang w:val="es-ES"/>
        </w:rPr>
        <w:t>como Medicina de precisión, fatiga y alteraciones neuropsiquiátricas en pacientes con enfermedad psoriásica, manejo del dolor</w:t>
      </w:r>
      <w:r>
        <w:rPr>
          <w:rFonts w:asciiTheme="majorHAnsi" w:hAnsiTheme="majorHAnsi"/>
          <w:bCs/>
          <w:lang w:val="es-ES"/>
        </w:rPr>
        <w:t xml:space="preserve"> o</w:t>
      </w:r>
      <w:r w:rsidRPr="004616B2">
        <w:rPr>
          <w:rFonts w:asciiTheme="majorHAnsi" w:hAnsiTheme="majorHAnsi"/>
          <w:bCs/>
          <w:lang w:val="es-ES"/>
        </w:rPr>
        <w:t xml:space="preserve"> inteligencia artificial, entre otras cuestiones</w:t>
      </w:r>
      <w:r w:rsidR="00537836">
        <w:rPr>
          <w:rFonts w:asciiTheme="majorHAnsi" w:hAnsiTheme="majorHAnsi"/>
          <w:bCs/>
          <w:lang w:val="es-ES"/>
        </w:rPr>
        <w:t xml:space="preserve"> en las que se han actualizado los asistentes. </w:t>
      </w:r>
      <w:r w:rsidR="00411601" w:rsidRPr="00411601">
        <w:rPr>
          <w:rFonts w:asciiTheme="majorHAnsi" w:hAnsiTheme="majorHAnsi"/>
          <w:bCs/>
          <w:lang w:val="es-ES"/>
        </w:rPr>
        <w:t xml:space="preserve">Los objetivos de cada taller se </w:t>
      </w:r>
      <w:r w:rsidR="005B4BAD">
        <w:rPr>
          <w:rFonts w:asciiTheme="majorHAnsi" w:hAnsiTheme="majorHAnsi"/>
          <w:bCs/>
          <w:lang w:val="es-ES"/>
        </w:rPr>
        <w:t xml:space="preserve">han </w:t>
      </w:r>
      <w:r w:rsidR="00411601" w:rsidRPr="00411601">
        <w:rPr>
          <w:rFonts w:asciiTheme="majorHAnsi" w:hAnsiTheme="majorHAnsi"/>
          <w:bCs/>
          <w:lang w:val="es-ES"/>
        </w:rPr>
        <w:t>analiza</w:t>
      </w:r>
      <w:r w:rsidR="005B4BAD">
        <w:rPr>
          <w:rFonts w:asciiTheme="majorHAnsi" w:hAnsiTheme="majorHAnsi"/>
          <w:bCs/>
          <w:lang w:val="es-ES"/>
        </w:rPr>
        <w:t>do</w:t>
      </w:r>
      <w:r w:rsidR="00411601" w:rsidRPr="00411601">
        <w:rPr>
          <w:rFonts w:asciiTheme="majorHAnsi" w:hAnsiTheme="majorHAnsi"/>
          <w:bCs/>
          <w:lang w:val="es-ES"/>
        </w:rPr>
        <w:t xml:space="preserve"> de forma interactiva mediante caso</w:t>
      </w:r>
      <w:r w:rsidR="00AF7ABB">
        <w:rPr>
          <w:rFonts w:asciiTheme="majorHAnsi" w:hAnsiTheme="majorHAnsi"/>
          <w:bCs/>
          <w:lang w:val="es-ES"/>
        </w:rPr>
        <w:t>s</w:t>
      </w:r>
      <w:r w:rsidR="00411601" w:rsidRPr="00411601">
        <w:rPr>
          <w:rFonts w:asciiTheme="majorHAnsi" w:hAnsiTheme="majorHAnsi"/>
          <w:bCs/>
          <w:lang w:val="es-ES"/>
        </w:rPr>
        <w:t xml:space="preserve"> clínicos con evidencia científica teórica entremezclada con el caso y participación activa de los asistentes.  </w:t>
      </w:r>
    </w:p>
    <w:p w14:paraId="6C7F0057" w14:textId="1B7AF630" w:rsidR="00AF587E" w:rsidRDefault="00AF587E" w:rsidP="00FD7CD8">
      <w:pPr>
        <w:spacing w:line="36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En el encuentro</w:t>
      </w:r>
      <w:r w:rsidRPr="00411601">
        <w:rPr>
          <w:rFonts w:asciiTheme="majorHAnsi" w:hAnsiTheme="majorHAnsi"/>
          <w:bCs/>
        </w:rPr>
        <w:t xml:space="preserve"> </w:t>
      </w:r>
      <w:r w:rsidR="000454B2">
        <w:rPr>
          <w:rFonts w:asciiTheme="majorHAnsi" w:hAnsiTheme="majorHAnsi"/>
          <w:bCs/>
        </w:rPr>
        <w:t xml:space="preserve">los </w:t>
      </w:r>
      <w:r>
        <w:rPr>
          <w:rFonts w:asciiTheme="majorHAnsi" w:hAnsiTheme="majorHAnsi"/>
          <w:bCs/>
        </w:rPr>
        <w:t>expertos</w:t>
      </w:r>
      <w:r w:rsidR="000454B2">
        <w:rPr>
          <w:rFonts w:asciiTheme="majorHAnsi" w:hAnsiTheme="majorHAnsi"/>
          <w:bCs/>
        </w:rPr>
        <w:t xml:space="preserve"> también</w:t>
      </w:r>
      <w:r>
        <w:rPr>
          <w:rFonts w:asciiTheme="majorHAnsi" w:hAnsiTheme="majorHAnsi"/>
          <w:bCs/>
        </w:rPr>
        <w:t xml:space="preserve"> han recordado que los </w:t>
      </w:r>
      <w:r w:rsidRPr="00411601">
        <w:rPr>
          <w:rFonts w:asciiTheme="majorHAnsi" w:hAnsiTheme="majorHAnsi"/>
          <w:bCs/>
        </w:rPr>
        <w:t>pacientes con AP</w:t>
      </w:r>
      <w:r>
        <w:rPr>
          <w:rFonts w:asciiTheme="majorHAnsi" w:hAnsiTheme="majorHAnsi"/>
          <w:bCs/>
        </w:rPr>
        <w:t>s</w:t>
      </w:r>
      <w:r w:rsidRPr="00411601">
        <w:rPr>
          <w:rFonts w:asciiTheme="majorHAnsi" w:hAnsiTheme="majorHAnsi"/>
          <w:bCs/>
        </w:rPr>
        <w:t xml:space="preserve"> presentan con mayor frecuencia obesidad, enfermedad cardiovascular, hígado graso no alcohólico, uveítis, enfermedad inflamatoria intestinal</w:t>
      </w:r>
      <w:r>
        <w:rPr>
          <w:rFonts w:asciiTheme="majorHAnsi" w:hAnsiTheme="majorHAnsi"/>
          <w:bCs/>
        </w:rPr>
        <w:t xml:space="preserve"> </w:t>
      </w:r>
      <w:r w:rsidRPr="00411601">
        <w:rPr>
          <w:rFonts w:asciiTheme="majorHAnsi" w:hAnsiTheme="majorHAnsi"/>
          <w:bCs/>
        </w:rPr>
        <w:t xml:space="preserve">y depresión </w:t>
      </w:r>
      <w:r>
        <w:rPr>
          <w:rFonts w:asciiTheme="majorHAnsi" w:hAnsiTheme="majorHAnsi"/>
          <w:bCs/>
        </w:rPr>
        <w:t>frente</w:t>
      </w:r>
      <w:r w:rsidRPr="00411601">
        <w:rPr>
          <w:rFonts w:asciiTheme="majorHAnsi" w:hAnsiTheme="majorHAnsi"/>
          <w:bCs/>
        </w:rPr>
        <w:t xml:space="preserve"> a la población general</w:t>
      </w:r>
      <w:r>
        <w:rPr>
          <w:rFonts w:asciiTheme="majorHAnsi" w:hAnsiTheme="majorHAnsi"/>
          <w:bCs/>
        </w:rPr>
        <w:t xml:space="preserve">. Por ello, uno de los espacios de este curso se ha centrado en abordar los beneficios que aporta la práctica de ejercicio físico para las personas con espondiloartritis, tal y como recoge el </w:t>
      </w:r>
      <w:hyperlink r:id="rId8" w:history="1">
        <w:r w:rsidRPr="00687B48">
          <w:rPr>
            <w:rStyle w:val="Hipervnculo"/>
            <w:rFonts w:asciiTheme="majorHAnsi" w:hAnsiTheme="majorHAnsi"/>
            <w:bCs/>
          </w:rPr>
          <w:t>proyecto Reumafit de la SER.</w:t>
        </w:r>
      </w:hyperlink>
      <w:r>
        <w:rPr>
          <w:rFonts w:asciiTheme="majorHAnsi" w:hAnsiTheme="majorHAnsi"/>
          <w:bCs/>
        </w:rPr>
        <w:t xml:space="preserve"> </w:t>
      </w:r>
    </w:p>
    <w:p w14:paraId="57435F63" w14:textId="77777777" w:rsidR="000454B2" w:rsidRPr="00AF587E" w:rsidRDefault="000454B2" w:rsidP="00FD7CD8">
      <w:pPr>
        <w:spacing w:line="360" w:lineRule="auto"/>
        <w:jc w:val="both"/>
        <w:rPr>
          <w:rFonts w:asciiTheme="majorHAnsi" w:hAnsiTheme="majorHAnsi"/>
          <w:b/>
        </w:rPr>
      </w:pPr>
    </w:p>
    <w:p w14:paraId="765AC73F" w14:textId="77777777" w:rsidR="00DE6817" w:rsidRDefault="00DE6817" w:rsidP="00DE6817">
      <w:pPr>
        <w:tabs>
          <w:tab w:val="left" w:pos="6687"/>
        </w:tabs>
        <w:rPr>
          <w:rFonts w:asciiTheme="minorHAnsi" w:hAnsiTheme="minorHAnsi" w:cs="Calibri"/>
          <w:sz w:val="22"/>
          <w:szCs w:val="22"/>
          <w:lang w:val="es-ES"/>
        </w:rPr>
      </w:pPr>
      <w:r w:rsidRPr="002C49CE">
        <w:rPr>
          <w:rFonts w:ascii="Trebuchet MS" w:hAnsi="Trebuchet MS" w:cs="Trebuchet MS"/>
          <w:b/>
          <w:bCs/>
          <w:sz w:val="20"/>
          <w:szCs w:val="20"/>
          <w:lang w:val="es-ES"/>
        </w:rPr>
        <w:t>Sociedad Española de Reumatología (SER)</w:t>
      </w:r>
      <w:r>
        <w:rPr>
          <w:rFonts w:ascii="Trebuchet MS" w:hAnsi="Trebuchet MS" w:cs="Trebuchet MS"/>
          <w:b/>
          <w:bCs/>
          <w:sz w:val="20"/>
          <w:szCs w:val="20"/>
          <w:lang w:val="es-ES"/>
        </w:rPr>
        <w:t xml:space="preserve"> - </w:t>
      </w:r>
      <w:hyperlink r:id="rId9" w:history="1">
        <w:r>
          <w:rPr>
            <w:rStyle w:val="Hipervnculo"/>
            <w:rFonts w:ascii="Trebuchet MS" w:hAnsi="Trebuchet MS" w:cs="Trebuchet MS"/>
            <w:b/>
            <w:bCs/>
            <w:sz w:val="20"/>
            <w:szCs w:val="20"/>
            <w:lang w:val="es-ES"/>
          </w:rPr>
          <w:t>www.ser.es</w:t>
        </w:r>
      </w:hyperlink>
    </w:p>
    <w:p w14:paraId="139AA0D1" w14:textId="04D7DFF3" w:rsidR="00DE6817" w:rsidRDefault="00DE6817" w:rsidP="00DE6817">
      <w:pPr>
        <w:jc w:val="both"/>
        <w:rPr>
          <w:rFonts w:ascii="Trebuchet MS" w:hAnsi="Trebuchet MS" w:cs="Trebuchet MS"/>
          <w:color w:val="1F497D" w:themeColor="text2"/>
          <w:sz w:val="20"/>
          <w:szCs w:val="20"/>
          <w:lang w:val="es-ES"/>
        </w:rPr>
      </w:pPr>
      <w:r>
        <w:rPr>
          <w:rFonts w:ascii="Trebuchet MS" w:hAnsi="Trebuchet MS" w:cs="Trebuchet MS"/>
          <w:color w:val="1F497D" w:themeColor="text2"/>
          <w:sz w:val="20"/>
          <w:szCs w:val="20"/>
          <w:lang w:val="es-ES"/>
        </w:rPr>
        <w:t>La Sociedad Española de Reumatología (SER) tiene como misión facilitar a todos los agentes implicados los instrumentos necesarios para mejorar la calidad de vida de los pacientes reumáticos. Busca garantizar la mejor asistencia a través de la docencia y mejora de la formación de los especialistas, así como a través de múltiples proyectos de investigación de las patologías reumáticas (musculoesqueléticas y autoinmunes sistémicas). Además, trabaja para mejorar el conocimiento, la información y visibilidad de estas afecciones en la sociedad y en las instituciones, e influir en los ámbitos de decisión. Entre sus valores cabe destacar la transparencia en la gestión y en el desarrollo de todas sus actividades. Actualmente</w:t>
      </w:r>
      <w:r w:rsidR="00E20EB3">
        <w:rPr>
          <w:rFonts w:ascii="Trebuchet MS" w:hAnsi="Trebuchet MS" w:cs="Trebuchet MS"/>
          <w:color w:val="1F497D" w:themeColor="text2"/>
          <w:sz w:val="20"/>
          <w:szCs w:val="20"/>
          <w:lang w:val="es-ES"/>
        </w:rPr>
        <w:t xml:space="preserve">, la SER representa a más de </w:t>
      </w:r>
      <w:r w:rsidR="001812F2">
        <w:rPr>
          <w:rFonts w:ascii="Trebuchet MS" w:hAnsi="Trebuchet MS" w:cs="Trebuchet MS"/>
          <w:color w:val="1F497D" w:themeColor="text2"/>
          <w:sz w:val="20"/>
          <w:szCs w:val="20"/>
          <w:lang w:val="es-ES"/>
        </w:rPr>
        <w:t>2</w:t>
      </w:r>
      <w:r w:rsidR="00E20EB3">
        <w:rPr>
          <w:rFonts w:ascii="Trebuchet MS" w:hAnsi="Trebuchet MS" w:cs="Trebuchet MS"/>
          <w:color w:val="1F497D" w:themeColor="text2"/>
          <w:sz w:val="20"/>
          <w:szCs w:val="20"/>
          <w:lang w:val="es-ES"/>
        </w:rPr>
        <w:t>.</w:t>
      </w:r>
      <w:r w:rsidR="001812F2">
        <w:rPr>
          <w:rFonts w:ascii="Trebuchet MS" w:hAnsi="Trebuchet MS" w:cs="Trebuchet MS"/>
          <w:color w:val="1F497D" w:themeColor="text2"/>
          <w:sz w:val="20"/>
          <w:szCs w:val="20"/>
          <w:lang w:val="es-ES"/>
        </w:rPr>
        <w:t>00</w:t>
      </w:r>
      <w:r>
        <w:rPr>
          <w:rFonts w:ascii="Trebuchet MS" w:hAnsi="Trebuchet MS" w:cs="Trebuchet MS"/>
          <w:color w:val="1F497D" w:themeColor="text2"/>
          <w:sz w:val="20"/>
          <w:szCs w:val="20"/>
          <w:lang w:val="es-ES"/>
        </w:rPr>
        <w:t xml:space="preserve">0 profesionales, en su mayoría reumatólogos. Participa y se relaciona con otros organismos internacionales como la Liga Europea contra el Reumatismo (EULAR), sociedades científicas, y otorga un papel relevante a la colaboración con asociaciones de pacientes. </w:t>
      </w:r>
    </w:p>
    <w:p w14:paraId="798C3E60" w14:textId="196DA859" w:rsidR="00E20EB3" w:rsidRDefault="00E20EB3" w:rsidP="00E20EB3">
      <w:pPr>
        <w:jc w:val="both"/>
        <w:rPr>
          <w:rFonts w:ascii="Trebuchet MS" w:hAnsi="Trebuchet MS" w:cs="Trebuchet MS"/>
          <w:color w:val="1F497D" w:themeColor="text2"/>
          <w:sz w:val="20"/>
          <w:szCs w:val="20"/>
          <w:lang w:val="es-ES"/>
        </w:rPr>
      </w:pPr>
    </w:p>
    <w:p w14:paraId="733C8599" w14:textId="68B72087" w:rsidR="00DE6817" w:rsidRPr="00DA35CC" w:rsidRDefault="00E20EB3" w:rsidP="00DA35CC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es-ES"/>
        </w:rPr>
      </w:pPr>
      <w:r>
        <w:rPr>
          <w:rFonts w:asciiTheme="minorHAnsi" w:hAnsiTheme="minorHAnsi" w:cstheme="minorBid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31D29" wp14:editId="43A27D05">
                <wp:simplePos x="0" y="0"/>
                <wp:positionH relativeFrom="margin">
                  <wp:posOffset>-69215</wp:posOffset>
                </wp:positionH>
                <wp:positionV relativeFrom="paragraph">
                  <wp:posOffset>193041</wp:posOffset>
                </wp:positionV>
                <wp:extent cx="5743575" cy="990600"/>
                <wp:effectExtent l="0" t="0" r="9525" b="0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du="http://schemas.microsoft.com/office/word/2023/wordml/word16du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47B3C" w14:textId="77777777" w:rsidR="00E20EB3" w:rsidRDefault="00E20EB3" w:rsidP="00E20EB3">
                            <w:pPr>
                              <w:rPr>
                                <w:rStyle w:val="Textoennegrita"/>
                                <w:rFonts w:ascii="Trebuchet MS" w:hAnsi="Trebuchet MS"/>
                                <w:noProof/>
                                <w:color w:val="548DD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Style w:val="Textoennegrita"/>
                                <w:rFonts w:ascii="Trebuchet MS" w:hAnsi="Trebuchet MS"/>
                                <w:noProof/>
                                <w:color w:val="548DD4"/>
                                <w:sz w:val="20"/>
                                <w:szCs w:val="20"/>
                                <w:lang w:val="es-ES"/>
                              </w:rPr>
                              <w:t>Dpto. de Comunicación de la SER</w:t>
                            </w:r>
                          </w:p>
                          <w:p w14:paraId="06B88B49" w14:textId="77777777" w:rsidR="00E20EB3" w:rsidRDefault="00E20EB3" w:rsidP="00E20EB3">
                            <w:pP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es-ES"/>
                              </w:rPr>
                              <w:t>Ana De las Heras                                                 Sonia Garde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es-ES"/>
                              </w:rPr>
                              <w:br/>
                              <w:t xml:space="preserve">915 767 799 / </w:t>
                            </w:r>
                            <w:r w:rsidRPr="008315A7"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es-ES"/>
                              </w:rPr>
                              <w:t>648 65 05 68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   915 767 799 / 629 025 113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  <w:hyperlink r:id="rId10" w:history="1">
                              <w:r w:rsidRPr="00820B4C">
                                <w:rPr>
                                  <w:rStyle w:val="Hipervnculo"/>
                                  <w:rFonts w:ascii="Trebuchet MS" w:hAnsi="Trebuchet MS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ana.delasheras@ser.es</w:t>
                              </w:r>
                            </w:hyperlink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         </w:t>
                            </w:r>
                            <w:hyperlink r:id="rId11" w:history="1">
                              <w:r w:rsidRPr="00820B4C">
                                <w:rPr>
                                  <w:rStyle w:val="Hipervnculo"/>
                                  <w:rFonts w:ascii="Trebuchet MS" w:hAnsi="Trebuchet MS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sonia.garde@ser.es</w:t>
                              </w:r>
                            </w:hyperlink>
                          </w:p>
                          <w:p w14:paraId="70C424DE" w14:textId="77777777" w:rsidR="00E20EB3" w:rsidRDefault="00E20EB3" w:rsidP="00E20EB3">
                            <w:pP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2FC73F14" w14:textId="77777777" w:rsidR="00E20EB3" w:rsidRDefault="00E20EB3" w:rsidP="00E20EB3">
                            <w:pP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9CBA16F" w14:textId="77777777" w:rsidR="00E20EB3" w:rsidRDefault="00E20EB3" w:rsidP="00E20EB3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3FCD785" w14:textId="77777777" w:rsidR="00E20EB3" w:rsidRDefault="00E20EB3" w:rsidP="00E20EB3">
                            <w:pP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5E4EBFE" w14:textId="77777777" w:rsidR="00E20EB3" w:rsidRDefault="00E20EB3" w:rsidP="00E20EB3">
                            <w:pP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31D2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.45pt;margin-top:15.2pt;width:452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cpDQIAAPYDAAAOAAAAZHJzL2Uyb0RvYy54bWysU9uO0zAQfUfiHyy/06Sl3aVR09XSVRHS&#10;cpEWPsCxncQi8Zix26R8PWOnWwq8IfxgeTwzx3POjDd3Y9+xo0ZvwJZ8Pss501aCMrYp+dcv+1dv&#10;OPNBWCU6sLrkJ+353fbli83gCr2AFjqlkRGI9cXgSt6G4Ios87LVvfAzcNqSswbsRSATm0yhGAi9&#10;77JFnt9kA6ByCFJ7T7cPk5NvE35daxk+1bXXgXUlp9pC2jHtVdyz7UYUDQrXGnkuQ/xDFb0wlh69&#10;QD2IINgBzV9QvZEIHuowk9BnUNdG6sSB2MzzP9g8tcLpxIXE8e4ik/9/sPLj8TMyo0q+4MyKnlq0&#10;OwiFwJRmQY8B2DyKNDhfUOyTo+gwvoWRmp0Ie/cI8ptnFnatsI2+R4Sh1UJRkSkzu0qdcHwEqYYP&#10;oOg1cQiQgMYa+6ggacIInZp1ujSI6mCSLle3y9er2xVnknzrdX6Tpw5monjOdujDOw09i4eSIw1A&#10;QhfHRx+IB4U+h8THPHRG7U3XJQObatchOwoaln1akTql/BbW2RhsIaZN7niTaEZmE8cwVuNZtgrU&#10;iQgjTMNHn4UOLeAPzgYavJL77weBmrPuvSXR1vPlMk5qMpar2wUZeO2prj3CSoIqeeBsOu7CNN0H&#10;h6Zp6aWpTRbuSejaJA1iR6aqznXTcCWe548Qp/faTlG/vuv2JwAAAP//AwBQSwMEFAAGAAgAAAAh&#10;AME3WurfAAAACgEAAA8AAABkcnMvZG93bnJldi54bWxMj9FOg0AQRd9N/IfNmPhi2qUWKVCWRk00&#10;vrb2AwZ2CqTsLmG3hf6945M+Tu7JvWeK3Wx6caXRd84qWC0jEGRrpzvbKDh+fyxSED6g1dg7Swpu&#10;5GFX3t8VmGs32T1dD6ERXGJ9jgraEIZcSl+3ZNAv3UCWs5MbDQY+x0bqEScuN718jqJEGuwsL7Q4&#10;0HtL9flwMQpOX9PTSzZVn+G42cfJG3abyt2UenyYX7cgAs3hD4ZffVaHkp0qd7Hai17BYhVljCpY&#10;RzEIBtJsnYComEyTGGRZyP8vlD8AAAD//wMAUEsBAi0AFAAGAAgAAAAhALaDOJL+AAAA4QEAABMA&#10;AAAAAAAAAAAAAAAAAAAAAFtDb250ZW50X1R5cGVzXS54bWxQSwECLQAUAAYACAAAACEAOP0h/9YA&#10;AACUAQAACwAAAAAAAAAAAAAAAAAvAQAAX3JlbHMvLnJlbHNQSwECLQAUAAYACAAAACEADa63KQ0C&#10;AAD2AwAADgAAAAAAAAAAAAAAAAAuAgAAZHJzL2Uyb0RvYy54bWxQSwECLQAUAAYACAAAACEAwTda&#10;6t8AAAAKAQAADwAAAAAAAAAAAAAAAABnBAAAZHJzL2Rvd25yZXYueG1sUEsFBgAAAAAEAAQA8wAA&#10;AHMFAAAAAA==&#10;" stroked="f">
                <v:textbox>
                  <w:txbxContent>
                    <w:p w14:paraId="42C47B3C" w14:textId="77777777" w:rsidR="00E20EB3" w:rsidRDefault="00E20EB3" w:rsidP="00E20EB3">
                      <w:pPr>
                        <w:rPr>
                          <w:rStyle w:val="Textoennegrita"/>
                          <w:rFonts w:ascii="Trebuchet MS" w:hAnsi="Trebuchet MS"/>
                          <w:noProof/>
                          <w:color w:val="548DD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Style w:val="Textoennegrita"/>
                          <w:rFonts w:ascii="Trebuchet MS" w:hAnsi="Trebuchet MS"/>
                          <w:noProof/>
                          <w:color w:val="548DD4"/>
                          <w:sz w:val="20"/>
                          <w:szCs w:val="20"/>
                          <w:lang w:val="es-ES"/>
                        </w:rPr>
                        <w:t>Dpto. de Comunicación de la SER</w:t>
                      </w:r>
                    </w:p>
                    <w:p w14:paraId="06B88B49" w14:textId="77777777" w:rsidR="00E20EB3" w:rsidRDefault="00E20EB3" w:rsidP="00E20EB3">
                      <w:pPr>
                        <w:rPr>
                          <w:rFonts w:ascii="Trebuchet MS" w:hAnsi="Trebuchet MS"/>
                          <w:i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0"/>
                          <w:szCs w:val="20"/>
                          <w:lang w:val="es-ES"/>
                        </w:rPr>
                        <w:t>Ana De las Heras                                                 Sonia Garde</w:t>
                      </w:r>
                      <w:r>
                        <w:rPr>
                          <w:rFonts w:ascii="Trebuchet MS" w:hAnsi="Trebuchet MS"/>
                          <w:i/>
                          <w:sz w:val="20"/>
                          <w:szCs w:val="20"/>
                          <w:lang w:val="es-ES"/>
                        </w:rPr>
                        <w:br/>
                        <w:t xml:space="preserve">915 767 799 / </w:t>
                      </w:r>
                      <w:r w:rsidRPr="008315A7">
                        <w:rPr>
                          <w:rFonts w:ascii="Trebuchet MS" w:hAnsi="Trebuchet MS"/>
                          <w:i/>
                          <w:sz w:val="20"/>
                          <w:szCs w:val="20"/>
                          <w:lang w:val="es-ES"/>
                        </w:rPr>
                        <w:t>648 65 05 68</w:t>
                      </w:r>
                      <w:r>
                        <w:rPr>
                          <w:rFonts w:ascii="Trebuchet MS" w:hAnsi="Trebuchet MS"/>
                          <w:i/>
                          <w:sz w:val="20"/>
                          <w:szCs w:val="20"/>
                          <w:lang w:val="es-ES"/>
                        </w:rPr>
                        <w:t xml:space="preserve">                                  915 767 799 / 629 025 113</w:t>
                      </w:r>
                      <w:r>
                        <w:rPr>
                          <w:rFonts w:ascii="Trebuchet MS" w:hAnsi="Trebuchet MS"/>
                          <w:i/>
                          <w:sz w:val="20"/>
                          <w:szCs w:val="20"/>
                          <w:lang w:val="es-ES"/>
                        </w:rPr>
                        <w:br/>
                      </w:r>
                      <w:hyperlink r:id="rId12" w:history="1">
                        <w:r w:rsidRPr="00820B4C">
                          <w:rPr>
                            <w:rStyle w:val="Hipervnculo"/>
                            <w:rFonts w:ascii="Trebuchet MS" w:hAnsi="Trebuchet MS"/>
                            <w:i/>
                            <w:sz w:val="20"/>
                            <w:szCs w:val="20"/>
                            <w:lang w:val="es-ES"/>
                          </w:rPr>
                          <w:t>ana.delasheras@ser.es</w:t>
                        </w:r>
                      </w:hyperlink>
                      <w:r>
                        <w:rPr>
                          <w:rFonts w:ascii="Trebuchet MS" w:hAnsi="Trebuchet MS"/>
                          <w:i/>
                          <w:sz w:val="20"/>
                          <w:szCs w:val="20"/>
                          <w:lang w:val="es-ES"/>
                        </w:rPr>
                        <w:t xml:space="preserve">                                        </w:t>
                      </w:r>
                      <w:hyperlink r:id="rId13" w:history="1">
                        <w:r w:rsidRPr="00820B4C">
                          <w:rPr>
                            <w:rStyle w:val="Hipervnculo"/>
                            <w:rFonts w:ascii="Trebuchet MS" w:hAnsi="Trebuchet MS"/>
                            <w:i/>
                            <w:sz w:val="20"/>
                            <w:szCs w:val="20"/>
                            <w:lang w:val="es-ES"/>
                          </w:rPr>
                          <w:t>sonia.garde@ser.es</w:t>
                        </w:r>
                      </w:hyperlink>
                    </w:p>
                    <w:p w14:paraId="70C424DE" w14:textId="77777777" w:rsidR="00E20EB3" w:rsidRDefault="00E20EB3" w:rsidP="00E20EB3">
                      <w:pPr>
                        <w:rPr>
                          <w:rFonts w:ascii="Trebuchet MS" w:hAnsi="Trebuchet MS"/>
                          <w:i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0"/>
                          <w:szCs w:val="20"/>
                          <w:lang w:val="es-ES"/>
                        </w:rPr>
                        <w:br/>
                      </w:r>
                      <w:r>
                        <w:rPr>
                          <w:rFonts w:ascii="Trebuchet MS" w:hAnsi="Trebuchet MS"/>
                          <w:i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2FC73F14" w14:textId="77777777" w:rsidR="00E20EB3" w:rsidRDefault="00E20EB3" w:rsidP="00E20EB3">
                      <w:pPr>
                        <w:rPr>
                          <w:rFonts w:ascii="Trebuchet MS" w:hAnsi="Trebuchet MS"/>
                          <w:i/>
                          <w:sz w:val="20"/>
                          <w:szCs w:val="20"/>
                          <w:lang w:val="es-ES"/>
                        </w:rPr>
                      </w:pPr>
                    </w:p>
                    <w:p w14:paraId="09CBA16F" w14:textId="77777777" w:rsidR="00E20EB3" w:rsidRDefault="00E20EB3" w:rsidP="00E20EB3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</w:p>
                    <w:p w14:paraId="63FCD785" w14:textId="77777777" w:rsidR="00E20EB3" w:rsidRDefault="00E20EB3" w:rsidP="00E20EB3">
                      <w:pPr>
                        <w:rPr>
                          <w:rFonts w:ascii="Trebuchet MS" w:hAnsi="Trebuchet MS"/>
                          <w:i/>
                          <w:sz w:val="20"/>
                          <w:szCs w:val="20"/>
                          <w:lang w:val="es-ES"/>
                        </w:rPr>
                      </w:pPr>
                    </w:p>
                    <w:p w14:paraId="75E4EBFE" w14:textId="77777777" w:rsidR="00E20EB3" w:rsidRDefault="00E20EB3" w:rsidP="00E20EB3">
                      <w:pPr>
                        <w:rPr>
                          <w:rFonts w:ascii="Trebuchet MS" w:hAnsi="Trebuchet MS"/>
                          <w:i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ebuchet MS" w:hAnsi="Trebuchet MS"/>
          <w:b/>
          <w:i/>
          <w:sz w:val="20"/>
          <w:szCs w:val="20"/>
          <w:lang w:val="es-ES"/>
        </w:rPr>
        <w:t>Para más información o gestión de entrevistas:</w:t>
      </w:r>
    </w:p>
    <w:sectPr w:rsidR="00DE6817" w:rsidRPr="00DA35CC" w:rsidSect="00D03377">
      <w:headerReference w:type="default" r:id="rId14"/>
      <w:pgSz w:w="11900" w:h="16840"/>
      <w:pgMar w:top="2948" w:right="1247" w:bottom="1418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66E1" w14:textId="77777777" w:rsidR="0079645E" w:rsidRDefault="0079645E" w:rsidP="00F418A9">
      <w:pPr>
        <w:spacing w:after="0"/>
      </w:pPr>
      <w:r>
        <w:separator/>
      </w:r>
    </w:p>
  </w:endnote>
  <w:endnote w:type="continuationSeparator" w:id="0">
    <w:p w14:paraId="5FB60F0E" w14:textId="77777777" w:rsidR="0079645E" w:rsidRDefault="0079645E" w:rsidP="00F418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256F" w14:textId="77777777" w:rsidR="0079645E" w:rsidRDefault="0079645E" w:rsidP="00F418A9">
      <w:pPr>
        <w:spacing w:after="0"/>
      </w:pPr>
      <w:r>
        <w:separator/>
      </w:r>
    </w:p>
  </w:footnote>
  <w:footnote w:type="continuationSeparator" w:id="0">
    <w:p w14:paraId="2D0DF8B8" w14:textId="77777777" w:rsidR="0079645E" w:rsidRDefault="0079645E" w:rsidP="00F418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BE6E" w14:textId="77777777" w:rsidR="00D479E6" w:rsidRDefault="00D479E6" w:rsidP="008C586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324A5363" wp14:editId="686DC485">
          <wp:simplePos x="0" y="0"/>
          <wp:positionH relativeFrom="column">
            <wp:posOffset>-1031240</wp:posOffset>
          </wp:positionH>
          <wp:positionV relativeFrom="paragraph">
            <wp:posOffset>-1212215</wp:posOffset>
          </wp:positionV>
          <wp:extent cx="7572375" cy="11372850"/>
          <wp:effectExtent l="19050" t="0" r="9525" b="0"/>
          <wp:wrapNone/>
          <wp:docPr id="1" name="Imagen 4" descr="5922014_Posicionamiento Biosimilares_v04_español 20141126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5922014_Posicionamiento Biosimilares_v04_español 20141126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37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5B1"/>
    <w:multiLevelType w:val="hybridMultilevel"/>
    <w:tmpl w:val="D58CF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62D5"/>
    <w:multiLevelType w:val="hybridMultilevel"/>
    <w:tmpl w:val="C06A59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E0F25"/>
    <w:multiLevelType w:val="hybridMultilevel"/>
    <w:tmpl w:val="332C945E"/>
    <w:lvl w:ilvl="0" w:tplc="C3EA83B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07CB9"/>
    <w:multiLevelType w:val="hybridMultilevel"/>
    <w:tmpl w:val="CEE84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E0C5D"/>
    <w:multiLevelType w:val="hybridMultilevel"/>
    <w:tmpl w:val="F6108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FB50A6"/>
    <w:multiLevelType w:val="hybridMultilevel"/>
    <w:tmpl w:val="7E6A2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05E4C"/>
    <w:multiLevelType w:val="hybridMultilevel"/>
    <w:tmpl w:val="B106B1B0"/>
    <w:lvl w:ilvl="0" w:tplc="6FF21DDE">
      <w:start w:val="1"/>
      <w:numFmt w:val="upperRoman"/>
      <w:lvlText w:val="%1."/>
      <w:lvlJc w:val="left"/>
      <w:pPr>
        <w:ind w:left="2337" w:hanging="360"/>
      </w:pPr>
      <w:rPr>
        <w:rFonts w:cs="Times New Roman" w:hint="default"/>
        <w:b/>
      </w:rPr>
    </w:lvl>
    <w:lvl w:ilvl="1" w:tplc="FF4A6A08">
      <w:start w:val="1"/>
      <w:numFmt w:val="lowerRoman"/>
      <w:lvlText w:val="(%2)"/>
      <w:lvlJc w:val="left"/>
      <w:pPr>
        <w:ind w:left="3057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377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49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521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93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65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37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8097" w:hanging="180"/>
      </w:pPr>
      <w:rPr>
        <w:rFonts w:cs="Times New Roman"/>
      </w:rPr>
    </w:lvl>
  </w:abstractNum>
  <w:abstractNum w:abstractNumId="7" w15:restartNumberingAfterBreak="0">
    <w:nsid w:val="6F380FCB"/>
    <w:multiLevelType w:val="hybridMultilevel"/>
    <w:tmpl w:val="2FBCC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3DA4B6D"/>
    <w:multiLevelType w:val="hybridMultilevel"/>
    <w:tmpl w:val="626E7D6A"/>
    <w:lvl w:ilvl="0" w:tplc="4ABC9E46">
      <w:start w:val="1"/>
      <w:numFmt w:val="decimal"/>
      <w:lvlText w:val="%1-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66"/>
    <w:rsid w:val="000005A3"/>
    <w:rsid w:val="00003A18"/>
    <w:rsid w:val="000055E7"/>
    <w:rsid w:val="000078B3"/>
    <w:rsid w:val="00010658"/>
    <w:rsid w:val="00011257"/>
    <w:rsid w:val="00015EF7"/>
    <w:rsid w:val="000162F4"/>
    <w:rsid w:val="0001790F"/>
    <w:rsid w:val="00020D73"/>
    <w:rsid w:val="00021391"/>
    <w:rsid w:val="000253D6"/>
    <w:rsid w:val="00031C9C"/>
    <w:rsid w:val="00032C2A"/>
    <w:rsid w:val="00034373"/>
    <w:rsid w:val="0003630D"/>
    <w:rsid w:val="000411C0"/>
    <w:rsid w:val="000454B2"/>
    <w:rsid w:val="000548F0"/>
    <w:rsid w:val="00054A76"/>
    <w:rsid w:val="00055858"/>
    <w:rsid w:val="000615D4"/>
    <w:rsid w:val="00064BC5"/>
    <w:rsid w:val="00064C53"/>
    <w:rsid w:val="000655BA"/>
    <w:rsid w:val="00066BC3"/>
    <w:rsid w:val="000705AC"/>
    <w:rsid w:val="0007064E"/>
    <w:rsid w:val="00073173"/>
    <w:rsid w:val="00074EDF"/>
    <w:rsid w:val="00077F7C"/>
    <w:rsid w:val="00080131"/>
    <w:rsid w:val="000813D6"/>
    <w:rsid w:val="000830DF"/>
    <w:rsid w:val="00083A06"/>
    <w:rsid w:val="00086185"/>
    <w:rsid w:val="00086EAD"/>
    <w:rsid w:val="00087E68"/>
    <w:rsid w:val="00096323"/>
    <w:rsid w:val="00096625"/>
    <w:rsid w:val="0009781A"/>
    <w:rsid w:val="000A08D5"/>
    <w:rsid w:val="000A1678"/>
    <w:rsid w:val="000A5964"/>
    <w:rsid w:val="000B28C3"/>
    <w:rsid w:val="000B6844"/>
    <w:rsid w:val="000C3E55"/>
    <w:rsid w:val="000C6E1C"/>
    <w:rsid w:val="000C757E"/>
    <w:rsid w:val="000D597E"/>
    <w:rsid w:val="000E5D6C"/>
    <w:rsid w:val="000F22A8"/>
    <w:rsid w:val="000F3EDB"/>
    <w:rsid w:val="000F450E"/>
    <w:rsid w:val="000F6C41"/>
    <w:rsid w:val="001006E5"/>
    <w:rsid w:val="001040EF"/>
    <w:rsid w:val="001046A3"/>
    <w:rsid w:val="001077AF"/>
    <w:rsid w:val="001077E9"/>
    <w:rsid w:val="00111154"/>
    <w:rsid w:val="00112220"/>
    <w:rsid w:val="001129A7"/>
    <w:rsid w:val="00114338"/>
    <w:rsid w:val="00114670"/>
    <w:rsid w:val="001154F8"/>
    <w:rsid w:val="00121E77"/>
    <w:rsid w:val="00124D9F"/>
    <w:rsid w:val="00125301"/>
    <w:rsid w:val="001302F9"/>
    <w:rsid w:val="001306C8"/>
    <w:rsid w:val="0013416E"/>
    <w:rsid w:val="00134A64"/>
    <w:rsid w:val="00135781"/>
    <w:rsid w:val="00136153"/>
    <w:rsid w:val="00142768"/>
    <w:rsid w:val="00143E32"/>
    <w:rsid w:val="00150E79"/>
    <w:rsid w:val="00151843"/>
    <w:rsid w:val="001548AC"/>
    <w:rsid w:val="00155D13"/>
    <w:rsid w:val="00157A26"/>
    <w:rsid w:val="001637B2"/>
    <w:rsid w:val="001639D3"/>
    <w:rsid w:val="001650CB"/>
    <w:rsid w:val="00165BC8"/>
    <w:rsid w:val="00173798"/>
    <w:rsid w:val="001744C8"/>
    <w:rsid w:val="001812F2"/>
    <w:rsid w:val="0018531D"/>
    <w:rsid w:val="00186442"/>
    <w:rsid w:val="00193EB2"/>
    <w:rsid w:val="0019643D"/>
    <w:rsid w:val="001A4B1D"/>
    <w:rsid w:val="001A655A"/>
    <w:rsid w:val="001B6E09"/>
    <w:rsid w:val="001C15B3"/>
    <w:rsid w:val="001C2FAD"/>
    <w:rsid w:val="001C3095"/>
    <w:rsid w:val="001C30B1"/>
    <w:rsid w:val="001D176F"/>
    <w:rsid w:val="001D1799"/>
    <w:rsid w:val="001D5878"/>
    <w:rsid w:val="001D66C6"/>
    <w:rsid w:val="001D7385"/>
    <w:rsid w:val="001E2391"/>
    <w:rsid w:val="001E33E0"/>
    <w:rsid w:val="001E62ED"/>
    <w:rsid w:val="001F03F8"/>
    <w:rsid w:val="001F350A"/>
    <w:rsid w:val="001F5120"/>
    <w:rsid w:val="00201649"/>
    <w:rsid w:val="00202847"/>
    <w:rsid w:val="002044AA"/>
    <w:rsid w:val="002046AC"/>
    <w:rsid w:val="00207C65"/>
    <w:rsid w:val="002132C7"/>
    <w:rsid w:val="00214BAA"/>
    <w:rsid w:val="00224DC9"/>
    <w:rsid w:val="002269C7"/>
    <w:rsid w:val="0023084D"/>
    <w:rsid w:val="00235BF4"/>
    <w:rsid w:val="00236933"/>
    <w:rsid w:val="00236B60"/>
    <w:rsid w:val="002419C1"/>
    <w:rsid w:val="002441A3"/>
    <w:rsid w:val="002451D9"/>
    <w:rsid w:val="00246B59"/>
    <w:rsid w:val="00251C8C"/>
    <w:rsid w:val="0025212D"/>
    <w:rsid w:val="00253465"/>
    <w:rsid w:val="0025378D"/>
    <w:rsid w:val="00254C94"/>
    <w:rsid w:val="00260AA9"/>
    <w:rsid w:val="00267ADD"/>
    <w:rsid w:val="00267EAB"/>
    <w:rsid w:val="00271793"/>
    <w:rsid w:val="002749E6"/>
    <w:rsid w:val="00274C67"/>
    <w:rsid w:val="00276E40"/>
    <w:rsid w:val="00277D71"/>
    <w:rsid w:val="00285E46"/>
    <w:rsid w:val="00291B2F"/>
    <w:rsid w:val="002921C6"/>
    <w:rsid w:val="00293674"/>
    <w:rsid w:val="002937F4"/>
    <w:rsid w:val="00297D7B"/>
    <w:rsid w:val="002A1EDE"/>
    <w:rsid w:val="002A2E43"/>
    <w:rsid w:val="002A5019"/>
    <w:rsid w:val="002A5B1B"/>
    <w:rsid w:val="002B17E7"/>
    <w:rsid w:val="002B1B76"/>
    <w:rsid w:val="002B2026"/>
    <w:rsid w:val="002B2DFE"/>
    <w:rsid w:val="002B6746"/>
    <w:rsid w:val="002C3762"/>
    <w:rsid w:val="002C3EF9"/>
    <w:rsid w:val="002C49CE"/>
    <w:rsid w:val="002C60D8"/>
    <w:rsid w:val="002C7941"/>
    <w:rsid w:val="002C7C11"/>
    <w:rsid w:val="002D0D98"/>
    <w:rsid w:val="002D1FA5"/>
    <w:rsid w:val="002D38C9"/>
    <w:rsid w:val="002D42DA"/>
    <w:rsid w:val="002D4579"/>
    <w:rsid w:val="002D60EC"/>
    <w:rsid w:val="002D6A2E"/>
    <w:rsid w:val="002D6DFC"/>
    <w:rsid w:val="002E1F84"/>
    <w:rsid w:val="002E2095"/>
    <w:rsid w:val="002E3BD6"/>
    <w:rsid w:val="002E5757"/>
    <w:rsid w:val="002E606C"/>
    <w:rsid w:val="002E6923"/>
    <w:rsid w:val="002F0428"/>
    <w:rsid w:val="002F3795"/>
    <w:rsid w:val="002F4ECC"/>
    <w:rsid w:val="002F67B6"/>
    <w:rsid w:val="002F6D37"/>
    <w:rsid w:val="002F6D49"/>
    <w:rsid w:val="00300F0F"/>
    <w:rsid w:val="003027D5"/>
    <w:rsid w:val="00303B2F"/>
    <w:rsid w:val="00305F64"/>
    <w:rsid w:val="00313AF2"/>
    <w:rsid w:val="00314A33"/>
    <w:rsid w:val="00316C01"/>
    <w:rsid w:val="00320C7C"/>
    <w:rsid w:val="00321E7A"/>
    <w:rsid w:val="00322448"/>
    <w:rsid w:val="00322EE1"/>
    <w:rsid w:val="00325441"/>
    <w:rsid w:val="00325696"/>
    <w:rsid w:val="00326983"/>
    <w:rsid w:val="0033154C"/>
    <w:rsid w:val="00333B28"/>
    <w:rsid w:val="00336808"/>
    <w:rsid w:val="00336E84"/>
    <w:rsid w:val="0033794E"/>
    <w:rsid w:val="00341DFE"/>
    <w:rsid w:val="00342674"/>
    <w:rsid w:val="00344494"/>
    <w:rsid w:val="003454D1"/>
    <w:rsid w:val="00346942"/>
    <w:rsid w:val="00351436"/>
    <w:rsid w:val="00352B84"/>
    <w:rsid w:val="003533A5"/>
    <w:rsid w:val="00353E94"/>
    <w:rsid w:val="00355822"/>
    <w:rsid w:val="003567BE"/>
    <w:rsid w:val="00364BAF"/>
    <w:rsid w:val="003663A9"/>
    <w:rsid w:val="00374658"/>
    <w:rsid w:val="00375613"/>
    <w:rsid w:val="00384F91"/>
    <w:rsid w:val="00385141"/>
    <w:rsid w:val="003852D1"/>
    <w:rsid w:val="00385EB2"/>
    <w:rsid w:val="00386601"/>
    <w:rsid w:val="003869CB"/>
    <w:rsid w:val="00390777"/>
    <w:rsid w:val="00390CC6"/>
    <w:rsid w:val="00393532"/>
    <w:rsid w:val="0039584F"/>
    <w:rsid w:val="003A0DC9"/>
    <w:rsid w:val="003B3005"/>
    <w:rsid w:val="003B7737"/>
    <w:rsid w:val="003B7D1A"/>
    <w:rsid w:val="003C6422"/>
    <w:rsid w:val="003C69D3"/>
    <w:rsid w:val="003C7428"/>
    <w:rsid w:val="003D12C2"/>
    <w:rsid w:val="003D2CB6"/>
    <w:rsid w:val="003D5D3A"/>
    <w:rsid w:val="003E03DA"/>
    <w:rsid w:val="003E4251"/>
    <w:rsid w:val="003E5D6D"/>
    <w:rsid w:val="003F1AC0"/>
    <w:rsid w:val="00400472"/>
    <w:rsid w:val="0040152E"/>
    <w:rsid w:val="0041066A"/>
    <w:rsid w:val="00410E67"/>
    <w:rsid w:val="00411601"/>
    <w:rsid w:val="0041279F"/>
    <w:rsid w:val="00415C9F"/>
    <w:rsid w:val="00416927"/>
    <w:rsid w:val="0042022B"/>
    <w:rsid w:val="004207EA"/>
    <w:rsid w:val="00425616"/>
    <w:rsid w:val="00431D2E"/>
    <w:rsid w:val="0043271D"/>
    <w:rsid w:val="00432925"/>
    <w:rsid w:val="00437C6A"/>
    <w:rsid w:val="00441366"/>
    <w:rsid w:val="00443D99"/>
    <w:rsid w:val="00444D97"/>
    <w:rsid w:val="00445686"/>
    <w:rsid w:val="004550D6"/>
    <w:rsid w:val="00456756"/>
    <w:rsid w:val="00456D47"/>
    <w:rsid w:val="004616B2"/>
    <w:rsid w:val="00461F39"/>
    <w:rsid w:val="004669EC"/>
    <w:rsid w:val="00466B50"/>
    <w:rsid w:val="00473F5C"/>
    <w:rsid w:val="004755DF"/>
    <w:rsid w:val="004802D2"/>
    <w:rsid w:val="00481E4F"/>
    <w:rsid w:val="00484941"/>
    <w:rsid w:val="00487BBC"/>
    <w:rsid w:val="00490ADD"/>
    <w:rsid w:val="00490B48"/>
    <w:rsid w:val="00492266"/>
    <w:rsid w:val="0049640D"/>
    <w:rsid w:val="004974D6"/>
    <w:rsid w:val="00497D47"/>
    <w:rsid w:val="004A57CC"/>
    <w:rsid w:val="004A642F"/>
    <w:rsid w:val="004A6CA2"/>
    <w:rsid w:val="004B0A06"/>
    <w:rsid w:val="004B31E8"/>
    <w:rsid w:val="004B42F4"/>
    <w:rsid w:val="004B528E"/>
    <w:rsid w:val="004C0716"/>
    <w:rsid w:val="004C0822"/>
    <w:rsid w:val="004C407E"/>
    <w:rsid w:val="004C6966"/>
    <w:rsid w:val="004E0E14"/>
    <w:rsid w:val="004E33A7"/>
    <w:rsid w:val="004E371A"/>
    <w:rsid w:val="004E728D"/>
    <w:rsid w:val="004F07E8"/>
    <w:rsid w:val="004F161B"/>
    <w:rsid w:val="004F1E73"/>
    <w:rsid w:val="00502368"/>
    <w:rsid w:val="00503E91"/>
    <w:rsid w:val="00507088"/>
    <w:rsid w:val="00507930"/>
    <w:rsid w:val="005101C0"/>
    <w:rsid w:val="00510764"/>
    <w:rsid w:val="00515ED8"/>
    <w:rsid w:val="00522F09"/>
    <w:rsid w:val="005254AC"/>
    <w:rsid w:val="00532748"/>
    <w:rsid w:val="00536680"/>
    <w:rsid w:val="00537836"/>
    <w:rsid w:val="005509A3"/>
    <w:rsid w:val="00550AF3"/>
    <w:rsid w:val="00551EEC"/>
    <w:rsid w:val="00554A11"/>
    <w:rsid w:val="00554C69"/>
    <w:rsid w:val="00555D57"/>
    <w:rsid w:val="00570645"/>
    <w:rsid w:val="0057162A"/>
    <w:rsid w:val="0057311C"/>
    <w:rsid w:val="005732DF"/>
    <w:rsid w:val="00581884"/>
    <w:rsid w:val="0058375E"/>
    <w:rsid w:val="0058482A"/>
    <w:rsid w:val="00584AA7"/>
    <w:rsid w:val="00584B19"/>
    <w:rsid w:val="00585F6F"/>
    <w:rsid w:val="0058605E"/>
    <w:rsid w:val="00587C73"/>
    <w:rsid w:val="00590E7C"/>
    <w:rsid w:val="005964AE"/>
    <w:rsid w:val="005A0206"/>
    <w:rsid w:val="005A1715"/>
    <w:rsid w:val="005A2189"/>
    <w:rsid w:val="005A419C"/>
    <w:rsid w:val="005A765A"/>
    <w:rsid w:val="005B406B"/>
    <w:rsid w:val="005B4BAD"/>
    <w:rsid w:val="005B4F20"/>
    <w:rsid w:val="005B5D2B"/>
    <w:rsid w:val="005C0796"/>
    <w:rsid w:val="005C0DA3"/>
    <w:rsid w:val="005C2DE9"/>
    <w:rsid w:val="005C35BD"/>
    <w:rsid w:val="005C37FF"/>
    <w:rsid w:val="005C3FF1"/>
    <w:rsid w:val="005C4DC0"/>
    <w:rsid w:val="005D4743"/>
    <w:rsid w:val="005D4AF2"/>
    <w:rsid w:val="005E0F1D"/>
    <w:rsid w:val="005E3F07"/>
    <w:rsid w:val="005E5045"/>
    <w:rsid w:val="005E7683"/>
    <w:rsid w:val="005F2286"/>
    <w:rsid w:val="0060440A"/>
    <w:rsid w:val="0061045C"/>
    <w:rsid w:val="00612BA1"/>
    <w:rsid w:val="0061472D"/>
    <w:rsid w:val="006158BE"/>
    <w:rsid w:val="006219BE"/>
    <w:rsid w:val="00624C87"/>
    <w:rsid w:val="0063163D"/>
    <w:rsid w:val="00636BC2"/>
    <w:rsid w:val="00641778"/>
    <w:rsid w:val="00643A7B"/>
    <w:rsid w:val="00644D19"/>
    <w:rsid w:val="00644F48"/>
    <w:rsid w:val="00645EE2"/>
    <w:rsid w:val="006473FE"/>
    <w:rsid w:val="00653DA6"/>
    <w:rsid w:val="00656776"/>
    <w:rsid w:val="0066063F"/>
    <w:rsid w:val="00660F3F"/>
    <w:rsid w:val="00662E1B"/>
    <w:rsid w:val="00672F26"/>
    <w:rsid w:val="00673E96"/>
    <w:rsid w:val="006754DB"/>
    <w:rsid w:val="0067562B"/>
    <w:rsid w:val="0067568B"/>
    <w:rsid w:val="00682582"/>
    <w:rsid w:val="00683ECB"/>
    <w:rsid w:val="00687B48"/>
    <w:rsid w:val="00695499"/>
    <w:rsid w:val="00697E9D"/>
    <w:rsid w:val="006A01DA"/>
    <w:rsid w:val="006A1B99"/>
    <w:rsid w:val="006A5B79"/>
    <w:rsid w:val="006C229B"/>
    <w:rsid w:val="006C35CD"/>
    <w:rsid w:val="006C510F"/>
    <w:rsid w:val="006C7BF6"/>
    <w:rsid w:val="006D7F0E"/>
    <w:rsid w:val="006E4A06"/>
    <w:rsid w:val="006F527B"/>
    <w:rsid w:val="00705CA2"/>
    <w:rsid w:val="00705DCD"/>
    <w:rsid w:val="00712236"/>
    <w:rsid w:val="007134EF"/>
    <w:rsid w:val="00715065"/>
    <w:rsid w:val="00716C0F"/>
    <w:rsid w:val="00717BA1"/>
    <w:rsid w:val="007216A1"/>
    <w:rsid w:val="00721890"/>
    <w:rsid w:val="00722EA2"/>
    <w:rsid w:val="00723604"/>
    <w:rsid w:val="007439B1"/>
    <w:rsid w:val="00744236"/>
    <w:rsid w:val="007450E2"/>
    <w:rsid w:val="00746AAE"/>
    <w:rsid w:val="007509A8"/>
    <w:rsid w:val="00755E94"/>
    <w:rsid w:val="0075657B"/>
    <w:rsid w:val="00756682"/>
    <w:rsid w:val="00763416"/>
    <w:rsid w:val="00764444"/>
    <w:rsid w:val="00767C20"/>
    <w:rsid w:val="007710AD"/>
    <w:rsid w:val="00771771"/>
    <w:rsid w:val="00771A49"/>
    <w:rsid w:val="00771B4F"/>
    <w:rsid w:val="00774685"/>
    <w:rsid w:val="00775DC6"/>
    <w:rsid w:val="00777A68"/>
    <w:rsid w:val="00780312"/>
    <w:rsid w:val="00781644"/>
    <w:rsid w:val="00781715"/>
    <w:rsid w:val="00783EA2"/>
    <w:rsid w:val="007844F9"/>
    <w:rsid w:val="007853D8"/>
    <w:rsid w:val="0078793C"/>
    <w:rsid w:val="00787F0D"/>
    <w:rsid w:val="0079093E"/>
    <w:rsid w:val="00793922"/>
    <w:rsid w:val="00794149"/>
    <w:rsid w:val="0079645E"/>
    <w:rsid w:val="00797EC9"/>
    <w:rsid w:val="007A33F4"/>
    <w:rsid w:val="007A4925"/>
    <w:rsid w:val="007A5AB1"/>
    <w:rsid w:val="007A5B39"/>
    <w:rsid w:val="007B2ECF"/>
    <w:rsid w:val="007B5450"/>
    <w:rsid w:val="007B7A87"/>
    <w:rsid w:val="007C236E"/>
    <w:rsid w:val="007C6242"/>
    <w:rsid w:val="007C65BA"/>
    <w:rsid w:val="007D67DA"/>
    <w:rsid w:val="007E3559"/>
    <w:rsid w:val="007F24AF"/>
    <w:rsid w:val="007F2E88"/>
    <w:rsid w:val="007F59DB"/>
    <w:rsid w:val="008000E9"/>
    <w:rsid w:val="00800C59"/>
    <w:rsid w:val="008025AC"/>
    <w:rsid w:val="00803720"/>
    <w:rsid w:val="00804412"/>
    <w:rsid w:val="00805CA1"/>
    <w:rsid w:val="00805DED"/>
    <w:rsid w:val="008122BD"/>
    <w:rsid w:val="0081356C"/>
    <w:rsid w:val="008138AA"/>
    <w:rsid w:val="008150A0"/>
    <w:rsid w:val="0082459D"/>
    <w:rsid w:val="00824ABC"/>
    <w:rsid w:val="00825AF4"/>
    <w:rsid w:val="00826CD0"/>
    <w:rsid w:val="008315A7"/>
    <w:rsid w:val="008365A3"/>
    <w:rsid w:val="00836751"/>
    <w:rsid w:val="00840A1C"/>
    <w:rsid w:val="00842714"/>
    <w:rsid w:val="00845D55"/>
    <w:rsid w:val="008468F1"/>
    <w:rsid w:val="00850218"/>
    <w:rsid w:val="00850CD2"/>
    <w:rsid w:val="00850F98"/>
    <w:rsid w:val="00855500"/>
    <w:rsid w:val="00855539"/>
    <w:rsid w:val="00862982"/>
    <w:rsid w:val="00863812"/>
    <w:rsid w:val="0087309A"/>
    <w:rsid w:val="008755E6"/>
    <w:rsid w:val="008801DF"/>
    <w:rsid w:val="00880B5C"/>
    <w:rsid w:val="00881C63"/>
    <w:rsid w:val="00885CAA"/>
    <w:rsid w:val="00886CD0"/>
    <w:rsid w:val="008934FB"/>
    <w:rsid w:val="008A1321"/>
    <w:rsid w:val="008A1F80"/>
    <w:rsid w:val="008A36C5"/>
    <w:rsid w:val="008A39BC"/>
    <w:rsid w:val="008A3DF7"/>
    <w:rsid w:val="008A6FC1"/>
    <w:rsid w:val="008A71A3"/>
    <w:rsid w:val="008A7910"/>
    <w:rsid w:val="008B09F8"/>
    <w:rsid w:val="008B3AE3"/>
    <w:rsid w:val="008C2FA8"/>
    <w:rsid w:val="008C43DC"/>
    <w:rsid w:val="008C5866"/>
    <w:rsid w:val="008C63AF"/>
    <w:rsid w:val="008C64FB"/>
    <w:rsid w:val="008C7C59"/>
    <w:rsid w:val="008D1A8B"/>
    <w:rsid w:val="008D2588"/>
    <w:rsid w:val="008D7741"/>
    <w:rsid w:val="008E02EE"/>
    <w:rsid w:val="008E177E"/>
    <w:rsid w:val="008F0ED1"/>
    <w:rsid w:val="008F1810"/>
    <w:rsid w:val="008F1CA9"/>
    <w:rsid w:val="008F2591"/>
    <w:rsid w:val="008F2D21"/>
    <w:rsid w:val="008F5410"/>
    <w:rsid w:val="008F59CC"/>
    <w:rsid w:val="00900C4B"/>
    <w:rsid w:val="00905529"/>
    <w:rsid w:val="00910F05"/>
    <w:rsid w:val="00912108"/>
    <w:rsid w:val="009159F2"/>
    <w:rsid w:val="00924F31"/>
    <w:rsid w:val="009263FD"/>
    <w:rsid w:val="00926917"/>
    <w:rsid w:val="00927C83"/>
    <w:rsid w:val="009376B6"/>
    <w:rsid w:val="00941339"/>
    <w:rsid w:val="00941CAA"/>
    <w:rsid w:val="009439B5"/>
    <w:rsid w:val="00945E50"/>
    <w:rsid w:val="009501EB"/>
    <w:rsid w:val="0095605B"/>
    <w:rsid w:val="009602D6"/>
    <w:rsid w:val="00960FE0"/>
    <w:rsid w:val="00961681"/>
    <w:rsid w:val="009641E4"/>
    <w:rsid w:val="00967A57"/>
    <w:rsid w:val="00973B77"/>
    <w:rsid w:val="009763B3"/>
    <w:rsid w:val="00977479"/>
    <w:rsid w:val="00977FB0"/>
    <w:rsid w:val="0098189F"/>
    <w:rsid w:val="009849CA"/>
    <w:rsid w:val="00990AD0"/>
    <w:rsid w:val="0099458C"/>
    <w:rsid w:val="00996299"/>
    <w:rsid w:val="009A0B98"/>
    <w:rsid w:val="009A1EE6"/>
    <w:rsid w:val="009A7021"/>
    <w:rsid w:val="009B1644"/>
    <w:rsid w:val="009B4621"/>
    <w:rsid w:val="009B4F58"/>
    <w:rsid w:val="009B5B89"/>
    <w:rsid w:val="009B5EA4"/>
    <w:rsid w:val="009C1102"/>
    <w:rsid w:val="009C1A4B"/>
    <w:rsid w:val="009C5BB9"/>
    <w:rsid w:val="009C7EE0"/>
    <w:rsid w:val="009D1B8E"/>
    <w:rsid w:val="009D3B86"/>
    <w:rsid w:val="009D47A3"/>
    <w:rsid w:val="009D54E2"/>
    <w:rsid w:val="009D5C98"/>
    <w:rsid w:val="009D62B7"/>
    <w:rsid w:val="009E4C32"/>
    <w:rsid w:val="009E74A4"/>
    <w:rsid w:val="009E7E95"/>
    <w:rsid w:val="009F10B1"/>
    <w:rsid w:val="009F4E9A"/>
    <w:rsid w:val="009F5236"/>
    <w:rsid w:val="009F7145"/>
    <w:rsid w:val="009F7F89"/>
    <w:rsid w:val="00A006CB"/>
    <w:rsid w:val="00A03FBF"/>
    <w:rsid w:val="00A041CD"/>
    <w:rsid w:val="00A04875"/>
    <w:rsid w:val="00A0774A"/>
    <w:rsid w:val="00A07FDD"/>
    <w:rsid w:val="00A252D8"/>
    <w:rsid w:val="00A259CD"/>
    <w:rsid w:val="00A25E46"/>
    <w:rsid w:val="00A26FF3"/>
    <w:rsid w:val="00A34552"/>
    <w:rsid w:val="00A40EE6"/>
    <w:rsid w:val="00A427F5"/>
    <w:rsid w:val="00A4358B"/>
    <w:rsid w:val="00A478C6"/>
    <w:rsid w:val="00A52163"/>
    <w:rsid w:val="00A52A71"/>
    <w:rsid w:val="00A52B93"/>
    <w:rsid w:val="00A57351"/>
    <w:rsid w:val="00A61A99"/>
    <w:rsid w:val="00A6271B"/>
    <w:rsid w:val="00A630B0"/>
    <w:rsid w:val="00A63ACF"/>
    <w:rsid w:val="00A6447C"/>
    <w:rsid w:val="00A67546"/>
    <w:rsid w:val="00A67A34"/>
    <w:rsid w:val="00A67E34"/>
    <w:rsid w:val="00A701BD"/>
    <w:rsid w:val="00A73BC3"/>
    <w:rsid w:val="00A75DC7"/>
    <w:rsid w:val="00A760DC"/>
    <w:rsid w:val="00A773BB"/>
    <w:rsid w:val="00A80EA5"/>
    <w:rsid w:val="00A8344A"/>
    <w:rsid w:val="00A85685"/>
    <w:rsid w:val="00A85809"/>
    <w:rsid w:val="00A9625D"/>
    <w:rsid w:val="00A971E0"/>
    <w:rsid w:val="00A97601"/>
    <w:rsid w:val="00AA15C8"/>
    <w:rsid w:val="00AA713E"/>
    <w:rsid w:val="00AB19E5"/>
    <w:rsid w:val="00AB4D62"/>
    <w:rsid w:val="00AC083C"/>
    <w:rsid w:val="00AC13A1"/>
    <w:rsid w:val="00AC1E4E"/>
    <w:rsid w:val="00AC3008"/>
    <w:rsid w:val="00AD01BA"/>
    <w:rsid w:val="00AD0670"/>
    <w:rsid w:val="00AD212C"/>
    <w:rsid w:val="00AD2712"/>
    <w:rsid w:val="00AD2A13"/>
    <w:rsid w:val="00AE06AD"/>
    <w:rsid w:val="00AE1667"/>
    <w:rsid w:val="00AE2ECF"/>
    <w:rsid w:val="00AE51DA"/>
    <w:rsid w:val="00AE640F"/>
    <w:rsid w:val="00AE736C"/>
    <w:rsid w:val="00AF039E"/>
    <w:rsid w:val="00AF587E"/>
    <w:rsid w:val="00AF5F9D"/>
    <w:rsid w:val="00AF6153"/>
    <w:rsid w:val="00AF7ABB"/>
    <w:rsid w:val="00B02EC8"/>
    <w:rsid w:val="00B0304F"/>
    <w:rsid w:val="00B044EA"/>
    <w:rsid w:val="00B071BA"/>
    <w:rsid w:val="00B14E29"/>
    <w:rsid w:val="00B17747"/>
    <w:rsid w:val="00B219F2"/>
    <w:rsid w:val="00B22609"/>
    <w:rsid w:val="00B2384C"/>
    <w:rsid w:val="00B27192"/>
    <w:rsid w:val="00B311B9"/>
    <w:rsid w:val="00B33DA5"/>
    <w:rsid w:val="00B35079"/>
    <w:rsid w:val="00B375C5"/>
    <w:rsid w:val="00B44002"/>
    <w:rsid w:val="00B45AE0"/>
    <w:rsid w:val="00B46707"/>
    <w:rsid w:val="00B477CD"/>
    <w:rsid w:val="00B52C5D"/>
    <w:rsid w:val="00B53741"/>
    <w:rsid w:val="00B5415F"/>
    <w:rsid w:val="00B54375"/>
    <w:rsid w:val="00B55E59"/>
    <w:rsid w:val="00B60177"/>
    <w:rsid w:val="00B728BA"/>
    <w:rsid w:val="00B8164F"/>
    <w:rsid w:val="00B83A2B"/>
    <w:rsid w:val="00B9193B"/>
    <w:rsid w:val="00BA0305"/>
    <w:rsid w:val="00BA1B97"/>
    <w:rsid w:val="00BA3154"/>
    <w:rsid w:val="00BA48B4"/>
    <w:rsid w:val="00BA59BB"/>
    <w:rsid w:val="00BA61F0"/>
    <w:rsid w:val="00BB0014"/>
    <w:rsid w:val="00BB0C93"/>
    <w:rsid w:val="00BC26EF"/>
    <w:rsid w:val="00BC3ABA"/>
    <w:rsid w:val="00BD1029"/>
    <w:rsid w:val="00BE1C91"/>
    <w:rsid w:val="00BE21F7"/>
    <w:rsid w:val="00BE2D3B"/>
    <w:rsid w:val="00BF0D01"/>
    <w:rsid w:val="00BF2FBD"/>
    <w:rsid w:val="00BF4340"/>
    <w:rsid w:val="00C034F5"/>
    <w:rsid w:val="00C055F8"/>
    <w:rsid w:val="00C06ACC"/>
    <w:rsid w:val="00C11B82"/>
    <w:rsid w:val="00C2128D"/>
    <w:rsid w:val="00C21597"/>
    <w:rsid w:val="00C2254F"/>
    <w:rsid w:val="00C243AB"/>
    <w:rsid w:val="00C24589"/>
    <w:rsid w:val="00C315ED"/>
    <w:rsid w:val="00C32643"/>
    <w:rsid w:val="00C36CDB"/>
    <w:rsid w:val="00C379B1"/>
    <w:rsid w:val="00C40C95"/>
    <w:rsid w:val="00C420E7"/>
    <w:rsid w:val="00C42AF3"/>
    <w:rsid w:val="00C4382C"/>
    <w:rsid w:val="00C44065"/>
    <w:rsid w:val="00C50375"/>
    <w:rsid w:val="00C50439"/>
    <w:rsid w:val="00C51AE2"/>
    <w:rsid w:val="00C52F15"/>
    <w:rsid w:val="00C552E1"/>
    <w:rsid w:val="00C61B21"/>
    <w:rsid w:val="00C61F54"/>
    <w:rsid w:val="00C627CA"/>
    <w:rsid w:val="00C6418E"/>
    <w:rsid w:val="00C652F4"/>
    <w:rsid w:val="00C664B4"/>
    <w:rsid w:val="00C72673"/>
    <w:rsid w:val="00C73D09"/>
    <w:rsid w:val="00C746CB"/>
    <w:rsid w:val="00C85513"/>
    <w:rsid w:val="00C87329"/>
    <w:rsid w:val="00C928C7"/>
    <w:rsid w:val="00C92E31"/>
    <w:rsid w:val="00C9479B"/>
    <w:rsid w:val="00C94B2D"/>
    <w:rsid w:val="00CA2410"/>
    <w:rsid w:val="00CA4572"/>
    <w:rsid w:val="00CA5C0B"/>
    <w:rsid w:val="00CB23E2"/>
    <w:rsid w:val="00CB2C4A"/>
    <w:rsid w:val="00CC07D5"/>
    <w:rsid w:val="00CC40FD"/>
    <w:rsid w:val="00CC4BDD"/>
    <w:rsid w:val="00CC5D46"/>
    <w:rsid w:val="00CC7D9C"/>
    <w:rsid w:val="00CD1E39"/>
    <w:rsid w:val="00CD1EDD"/>
    <w:rsid w:val="00CD2602"/>
    <w:rsid w:val="00CD52AF"/>
    <w:rsid w:val="00CD55B0"/>
    <w:rsid w:val="00CD74F1"/>
    <w:rsid w:val="00CE111F"/>
    <w:rsid w:val="00CE23FC"/>
    <w:rsid w:val="00CE5840"/>
    <w:rsid w:val="00CE7058"/>
    <w:rsid w:val="00CF1EF0"/>
    <w:rsid w:val="00CF2C5B"/>
    <w:rsid w:val="00CF5A73"/>
    <w:rsid w:val="00CF6882"/>
    <w:rsid w:val="00D02DF2"/>
    <w:rsid w:val="00D03377"/>
    <w:rsid w:val="00D05127"/>
    <w:rsid w:val="00D13651"/>
    <w:rsid w:val="00D15244"/>
    <w:rsid w:val="00D3095A"/>
    <w:rsid w:val="00D375EA"/>
    <w:rsid w:val="00D40A07"/>
    <w:rsid w:val="00D43989"/>
    <w:rsid w:val="00D43D10"/>
    <w:rsid w:val="00D479E6"/>
    <w:rsid w:val="00D47F34"/>
    <w:rsid w:val="00D543AA"/>
    <w:rsid w:val="00D55CBF"/>
    <w:rsid w:val="00D56218"/>
    <w:rsid w:val="00D57DB1"/>
    <w:rsid w:val="00D60B0D"/>
    <w:rsid w:val="00D60EBD"/>
    <w:rsid w:val="00D63DB7"/>
    <w:rsid w:val="00D65B05"/>
    <w:rsid w:val="00D67B13"/>
    <w:rsid w:val="00D71940"/>
    <w:rsid w:val="00D75936"/>
    <w:rsid w:val="00D767F2"/>
    <w:rsid w:val="00D805F1"/>
    <w:rsid w:val="00D827BD"/>
    <w:rsid w:val="00D82EAC"/>
    <w:rsid w:val="00D83D39"/>
    <w:rsid w:val="00D855D3"/>
    <w:rsid w:val="00D85B85"/>
    <w:rsid w:val="00D87542"/>
    <w:rsid w:val="00DA35CC"/>
    <w:rsid w:val="00DA46A4"/>
    <w:rsid w:val="00DB2728"/>
    <w:rsid w:val="00DB5D22"/>
    <w:rsid w:val="00DB6D19"/>
    <w:rsid w:val="00DB76C1"/>
    <w:rsid w:val="00DC1797"/>
    <w:rsid w:val="00DC33DD"/>
    <w:rsid w:val="00DC6EEE"/>
    <w:rsid w:val="00DD0707"/>
    <w:rsid w:val="00DD2735"/>
    <w:rsid w:val="00DD58BC"/>
    <w:rsid w:val="00DD7807"/>
    <w:rsid w:val="00DE0CFC"/>
    <w:rsid w:val="00DE193B"/>
    <w:rsid w:val="00DE1E70"/>
    <w:rsid w:val="00DE2BBE"/>
    <w:rsid w:val="00DE6817"/>
    <w:rsid w:val="00DE69CD"/>
    <w:rsid w:val="00DE7C24"/>
    <w:rsid w:val="00DF5119"/>
    <w:rsid w:val="00DF5F3D"/>
    <w:rsid w:val="00E02144"/>
    <w:rsid w:val="00E02BDA"/>
    <w:rsid w:val="00E052CA"/>
    <w:rsid w:val="00E05D14"/>
    <w:rsid w:val="00E0770B"/>
    <w:rsid w:val="00E11F81"/>
    <w:rsid w:val="00E12B6A"/>
    <w:rsid w:val="00E1437D"/>
    <w:rsid w:val="00E17AE3"/>
    <w:rsid w:val="00E20EB3"/>
    <w:rsid w:val="00E227F4"/>
    <w:rsid w:val="00E23DD8"/>
    <w:rsid w:val="00E25AE3"/>
    <w:rsid w:val="00E27ACA"/>
    <w:rsid w:val="00E34C96"/>
    <w:rsid w:val="00E34DAB"/>
    <w:rsid w:val="00E40722"/>
    <w:rsid w:val="00E44146"/>
    <w:rsid w:val="00E4453F"/>
    <w:rsid w:val="00E4471F"/>
    <w:rsid w:val="00E4765B"/>
    <w:rsid w:val="00E51ADD"/>
    <w:rsid w:val="00E531AB"/>
    <w:rsid w:val="00E53523"/>
    <w:rsid w:val="00E550EE"/>
    <w:rsid w:val="00E604F8"/>
    <w:rsid w:val="00E677D7"/>
    <w:rsid w:val="00E71EE5"/>
    <w:rsid w:val="00E75898"/>
    <w:rsid w:val="00E77242"/>
    <w:rsid w:val="00E81865"/>
    <w:rsid w:val="00E83D37"/>
    <w:rsid w:val="00E86FA4"/>
    <w:rsid w:val="00E9237E"/>
    <w:rsid w:val="00E93D3C"/>
    <w:rsid w:val="00E96B21"/>
    <w:rsid w:val="00EB0123"/>
    <w:rsid w:val="00EB05F5"/>
    <w:rsid w:val="00EC5BD3"/>
    <w:rsid w:val="00ED0903"/>
    <w:rsid w:val="00ED375F"/>
    <w:rsid w:val="00ED4A26"/>
    <w:rsid w:val="00ED54CE"/>
    <w:rsid w:val="00ED725A"/>
    <w:rsid w:val="00EE0FC2"/>
    <w:rsid w:val="00EE16A1"/>
    <w:rsid w:val="00EE2063"/>
    <w:rsid w:val="00EE2B2B"/>
    <w:rsid w:val="00EE4E0F"/>
    <w:rsid w:val="00EE5726"/>
    <w:rsid w:val="00EE5EFD"/>
    <w:rsid w:val="00F07923"/>
    <w:rsid w:val="00F1126B"/>
    <w:rsid w:val="00F11685"/>
    <w:rsid w:val="00F116B5"/>
    <w:rsid w:val="00F1488D"/>
    <w:rsid w:val="00F3557B"/>
    <w:rsid w:val="00F418A9"/>
    <w:rsid w:val="00F438DB"/>
    <w:rsid w:val="00F44AA1"/>
    <w:rsid w:val="00F45BE0"/>
    <w:rsid w:val="00F46151"/>
    <w:rsid w:val="00F462B2"/>
    <w:rsid w:val="00F5077D"/>
    <w:rsid w:val="00F51205"/>
    <w:rsid w:val="00F52CDF"/>
    <w:rsid w:val="00F5518C"/>
    <w:rsid w:val="00F55442"/>
    <w:rsid w:val="00F557EB"/>
    <w:rsid w:val="00F56DA7"/>
    <w:rsid w:val="00F61FBE"/>
    <w:rsid w:val="00F63ADC"/>
    <w:rsid w:val="00F673BB"/>
    <w:rsid w:val="00F7017E"/>
    <w:rsid w:val="00F723E8"/>
    <w:rsid w:val="00F73E72"/>
    <w:rsid w:val="00F76182"/>
    <w:rsid w:val="00F81769"/>
    <w:rsid w:val="00F82908"/>
    <w:rsid w:val="00F85D8F"/>
    <w:rsid w:val="00F86CF6"/>
    <w:rsid w:val="00F877A8"/>
    <w:rsid w:val="00F902F7"/>
    <w:rsid w:val="00F904A6"/>
    <w:rsid w:val="00F90B10"/>
    <w:rsid w:val="00F964A4"/>
    <w:rsid w:val="00FA0050"/>
    <w:rsid w:val="00FA440F"/>
    <w:rsid w:val="00FA4F52"/>
    <w:rsid w:val="00FA5453"/>
    <w:rsid w:val="00FA6A3A"/>
    <w:rsid w:val="00FA779F"/>
    <w:rsid w:val="00FB04BB"/>
    <w:rsid w:val="00FB6B7C"/>
    <w:rsid w:val="00FB7626"/>
    <w:rsid w:val="00FB7F82"/>
    <w:rsid w:val="00FC42FA"/>
    <w:rsid w:val="00FC4350"/>
    <w:rsid w:val="00FC572C"/>
    <w:rsid w:val="00FD4EB4"/>
    <w:rsid w:val="00FD50A0"/>
    <w:rsid w:val="00FD7CD8"/>
    <w:rsid w:val="00FE1A72"/>
    <w:rsid w:val="00FE3AE4"/>
    <w:rsid w:val="00FE7326"/>
    <w:rsid w:val="00FF3D62"/>
    <w:rsid w:val="00FF46FD"/>
    <w:rsid w:val="00FF4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79E3D2"/>
  <w15:docId w15:val="{062015A9-B5F4-461A-87C6-DE0A24C1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DA5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8C586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C5866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rsid w:val="008C586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C5866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80131"/>
    <w:pPr>
      <w:spacing w:before="120" w:after="120" w:line="360" w:lineRule="auto"/>
      <w:ind w:left="709"/>
      <w:jc w:val="both"/>
    </w:pPr>
    <w:rPr>
      <w:rFonts w:ascii="Times New Roman" w:eastAsia="Times New Roman" w:hAnsi="Times New Roman"/>
      <w:szCs w:val="22"/>
      <w:lang w:val="es-ES"/>
    </w:rPr>
  </w:style>
  <w:style w:type="paragraph" w:customStyle="1" w:styleId="TextoNivel4">
    <w:name w:val="Texto Nivel 4"/>
    <w:basedOn w:val="Normal"/>
    <w:uiPriority w:val="99"/>
    <w:rsid w:val="00080131"/>
    <w:pPr>
      <w:spacing w:before="120" w:after="120" w:line="360" w:lineRule="auto"/>
      <w:ind w:left="709"/>
      <w:jc w:val="both"/>
    </w:pPr>
    <w:rPr>
      <w:rFonts w:ascii="Times New Roman" w:eastAsia="Times New Roman" w:hAnsi="Times New Roman"/>
      <w:szCs w:val="22"/>
      <w:lang w:val="es-ES"/>
    </w:rPr>
  </w:style>
  <w:style w:type="character" w:styleId="Hipervnculo">
    <w:name w:val="Hyperlink"/>
    <w:basedOn w:val="Fuentedeprrafopredeter"/>
    <w:uiPriority w:val="99"/>
    <w:rsid w:val="00EE4E0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D5C98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336E8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36E8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uiPriority w:val="99"/>
    <w:rsid w:val="00A259CD"/>
    <w:pPr>
      <w:widowControl w:val="0"/>
      <w:suppressAutoHyphens/>
      <w:autoSpaceDN w:val="0"/>
      <w:spacing w:after="120"/>
    </w:pPr>
    <w:rPr>
      <w:rFonts w:ascii="Times New Roman" w:hAnsi="Times New Roman" w:cs="Lucida Sans"/>
      <w:kern w:val="3"/>
      <w:lang w:val="ca-ES" w:eastAsia="zh-CN" w:bidi="hi-IN"/>
    </w:rPr>
  </w:style>
  <w:style w:type="character" w:styleId="Textoennegrita">
    <w:name w:val="Strong"/>
    <w:basedOn w:val="Fuentedeprrafopredeter"/>
    <w:uiPriority w:val="22"/>
    <w:qFormat/>
    <w:rsid w:val="007C6242"/>
    <w:rPr>
      <w:rFonts w:ascii="Times New Roman" w:hAnsi="Times New Roman" w:cs="Times New Roman"/>
      <w:b/>
    </w:rPr>
  </w:style>
  <w:style w:type="paragraph" w:styleId="NormalWeb">
    <w:name w:val="Normal (Web)"/>
    <w:basedOn w:val="Normal"/>
    <w:unhideWhenUsed/>
    <w:rsid w:val="006A01DA"/>
    <w:pPr>
      <w:spacing w:before="100" w:beforeAutospacing="1" w:after="100" w:afterAutospacing="1"/>
    </w:pPr>
    <w:rPr>
      <w:rFonts w:ascii="Times New Roman" w:eastAsiaTheme="minorHAnsi" w:hAnsi="Times New Roman"/>
      <w:lang w:val="es-ES" w:eastAsia="es-ES"/>
    </w:rPr>
  </w:style>
  <w:style w:type="character" w:customStyle="1" w:styleId="A5">
    <w:name w:val="A5"/>
    <w:uiPriority w:val="99"/>
    <w:rsid w:val="004B0A06"/>
    <w:rPr>
      <w:rFonts w:cs="Roboto Condensed"/>
      <w:i/>
      <w:iCs/>
      <w:color w:val="000000"/>
      <w:sz w:val="28"/>
      <w:szCs w:val="28"/>
    </w:rPr>
  </w:style>
  <w:style w:type="character" w:customStyle="1" w:styleId="A4">
    <w:name w:val="A4"/>
    <w:uiPriority w:val="99"/>
    <w:rsid w:val="004B0A06"/>
    <w:rPr>
      <w:rFonts w:cs="Roboto Light"/>
      <w:color w:val="000000"/>
      <w:sz w:val="28"/>
      <w:szCs w:val="28"/>
    </w:rPr>
  </w:style>
  <w:style w:type="character" w:customStyle="1" w:styleId="A9">
    <w:name w:val="A9"/>
    <w:uiPriority w:val="99"/>
    <w:rsid w:val="00E34DAB"/>
    <w:rPr>
      <w:rFonts w:ascii="Helvetica Neue" w:hAnsi="Helvetica Neue" w:cs="Helvetica Neue" w:hint="default"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256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561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5616"/>
    <w:rPr>
      <w:sz w:val="20"/>
      <w:szCs w:val="20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6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616"/>
    <w:rPr>
      <w:b/>
      <w:bCs/>
      <w:sz w:val="20"/>
      <w:szCs w:val="20"/>
      <w:lang w:val="es-ES_tradnl" w:eastAsia="en-US"/>
    </w:rPr>
  </w:style>
  <w:style w:type="character" w:customStyle="1" w:styleId="rvts13">
    <w:name w:val="rvts13"/>
    <w:rsid w:val="00B2384C"/>
    <w:rPr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849CA"/>
    <w:pPr>
      <w:spacing w:after="0"/>
    </w:pPr>
    <w:rPr>
      <w:rFonts w:ascii="Calibri" w:eastAsiaTheme="minorHAnsi" w:hAnsi="Calibri" w:cs="Consolas"/>
      <w:sz w:val="22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849CA"/>
    <w:rPr>
      <w:rFonts w:ascii="Calibri" w:eastAsiaTheme="minorHAnsi" w:hAnsi="Calibri" w:cs="Consolas"/>
      <w:szCs w:val="21"/>
      <w:lang w:eastAsia="en-US"/>
    </w:rPr>
  </w:style>
  <w:style w:type="character" w:customStyle="1" w:styleId="rvts6">
    <w:name w:val="rvts6"/>
    <w:rsid w:val="00D83D39"/>
    <w:rPr>
      <w:b/>
      <w:bCs/>
      <w:color w:val="800000"/>
    </w:rPr>
  </w:style>
  <w:style w:type="character" w:customStyle="1" w:styleId="apple-converted-space">
    <w:name w:val="apple-converted-space"/>
    <w:basedOn w:val="Fuentedeprrafopredeter"/>
    <w:rsid w:val="00C9479B"/>
  </w:style>
  <w:style w:type="paragraph" w:customStyle="1" w:styleId="Poromisin">
    <w:name w:val="Por omisión"/>
    <w:rsid w:val="00A701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s-ES_tradnl"/>
    </w:rPr>
  </w:style>
  <w:style w:type="paragraph" w:customStyle="1" w:styleId="Standard">
    <w:name w:val="Standard"/>
    <w:rsid w:val="00C4382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inespaciado">
    <w:name w:val="No Spacing"/>
    <w:uiPriority w:val="1"/>
    <w:qFormat/>
    <w:rsid w:val="009D47A3"/>
    <w:rPr>
      <w:sz w:val="24"/>
      <w:szCs w:val="24"/>
      <w:lang w:val="es-ES_tradnl" w:eastAsia="en-US"/>
    </w:rPr>
  </w:style>
  <w:style w:type="paragraph" w:styleId="Revisin">
    <w:name w:val="Revision"/>
    <w:hidden/>
    <w:uiPriority w:val="99"/>
    <w:semiHidden/>
    <w:rsid w:val="00BC3ABA"/>
    <w:rPr>
      <w:sz w:val="24"/>
      <w:szCs w:val="24"/>
      <w:lang w:val="es-ES_tradnl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8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euma.com/reumafit/" TargetMode="External"/><Relationship Id="rId13" Type="http://schemas.openxmlformats.org/officeDocument/2006/relationships/hyperlink" Target="mailto:sonia.garde@se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a.delasheras@ser.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nia.garde@ser.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a.delasheras@ser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.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274B-5E2B-4F68-A2FF-4C3CB505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1018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fin de semana se ha celebrado el I Curso de Modelos de Gestión Eficiente de la SER, con el patrocinio de MSD</vt:lpstr>
    </vt:vector>
  </TitlesOfParts>
  <Company>esa que es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fin de semana se ha celebrado el I Curso de Modelos de Gestión Eficiente de la SER, con el patrocinio de MSD</dc:title>
  <dc:creator>Fausto Galdo Rolón</dc:creator>
  <cp:lastModifiedBy>Sonia Garde</cp:lastModifiedBy>
  <cp:revision>6</cp:revision>
  <cp:lastPrinted>2016-11-14T14:57:00Z</cp:lastPrinted>
  <dcterms:created xsi:type="dcterms:W3CDTF">2024-04-30T07:26:00Z</dcterms:created>
  <dcterms:modified xsi:type="dcterms:W3CDTF">2024-05-01T13:21:00Z</dcterms:modified>
</cp:coreProperties>
</file>